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66FA93F7" w:rsidR="00E90E49" w:rsidRPr="00D61418" w:rsidRDefault="00E94294" w:rsidP="00E35559">
      <w:pPr>
        <w:pStyle w:val="3GPPHeader"/>
        <w:spacing w:after="60"/>
        <w:rPr>
          <w:sz w:val="32"/>
          <w:szCs w:val="32"/>
        </w:rPr>
      </w:pPr>
      <w:r w:rsidRPr="002214A8">
        <w:rPr>
          <w:rFonts w:cs="Arial"/>
          <w:lang w:val="en-CA"/>
        </w:rPr>
        <w:t>3GPP TSG-RAN WG2 Meeting #109</w:t>
      </w:r>
      <w:r w:rsidR="002D5232">
        <w:rPr>
          <w:rFonts w:cs="Arial"/>
          <w:lang w:val="en-CA"/>
        </w:rPr>
        <w:t>bis</w:t>
      </w:r>
      <w:r w:rsidR="00FC535E">
        <w:rPr>
          <w:rFonts w:cs="Arial"/>
          <w:lang w:val="en-CA"/>
        </w:rPr>
        <w:t>-</w:t>
      </w:r>
      <w:r w:rsidRPr="002214A8">
        <w:rPr>
          <w:rFonts w:cs="Arial"/>
          <w:lang w:val="en-CA"/>
        </w:rPr>
        <w:t>e</w:t>
      </w:r>
      <w:r w:rsidR="00E90E49" w:rsidRPr="00B178C7">
        <w:tab/>
      </w:r>
      <w:proofErr w:type="spellStart"/>
      <w:r w:rsidR="00E90E49" w:rsidRPr="00F86359">
        <w:rPr>
          <w:sz w:val="32"/>
          <w:szCs w:val="32"/>
        </w:rPr>
        <w:t>Tdoc</w:t>
      </w:r>
      <w:proofErr w:type="spellEnd"/>
      <w:r w:rsidR="00E90E49" w:rsidRPr="00F86359">
        <w:rPr>
          <w:sz w:val="32"/>
          <w:szCs w:val="32"/>
        </w:rPr>
        <w:t xml:space="preserve"> </w:t>
      </w:r>
      <w:r w:rsidR="00A321E0" w:rsidRPr="00F86359">
        <w:rPr>
          <w:sz w:val="32"/>
          <w:szCs w:val="32"/>
        </w:rPr>
        <w:t>R2-</w:t>
      </w:r>
      <w:r w:rsidR="00925943" w:rsidRPr="00F86359">
        <w:rPr>
          <w:sz w:val="32"/>
          <w:szCs w:val="32"/>
        </w:rPr>
        <w:t>20</w:t>
      </w:r>
      <w:r w:rsidR="00F86359" w:rsidRPr="00F86359">
        <w:rPr>
          <w:sz w:val="32"/>
          <w:szCs w:val="32"/>
        </w:rPr>
        <w:t>0</w:t>
      </w:r>
      <w:r w:rsidR="00136E6E">
        <w:rPr>
          <w:sz w:val="32"/>
          <w:szCs w:val="32"/>
        </w:rPr>
        <w:t>3353</w:t>
      </w:r>
    </w:p>
    <w:p w14:paraId="630B08AE" w14:textId="5313DA06" w:rsidR="00E90E49" w:rsidRPr="009557BA" w:rsidRDefault="00FC535E" w:rsidP="00357380">
      <w:pPr>
        <w:pStyle w:val="3GPPHeader"/>
      </w:pPr>
      <w:r>
        <w:rPr>
          <w:rFonts w:cs="Arial"/>
        </w:rPr>
        <w:t xml:space="preserve">Electronic meeting, </w:t>
      </w:r>
      <w:r w:rsidR="00E94294" w:rsidRPr="000812F6">
        <w:rPr>
          <w:rFonts w:cs="Arial"/>
        </w:rPr>
        <w:t>2</w:t>
      </w:r>
      <w:r w:rsidR="002D5232">
        <w:rPr>
          <w:rFonts w:cs="Arial"/>
        </w:rPr>
        <w:t>0</w:t>
      </w:r>
      <w:r w:rsidR="002D5232" w:rsidRPr="002D5232">
        <w:rPr>
          <w:rFonts w:cs="Arial"/>
          <w:vertAlign w:val="superscript"/>
        </w:rPr>
        <w:t>th</w:t>
      </w:r>
      <w:r w:rsidR="002D5232">
        <w:rPr>
          <w:rFonts w:cs="Arial"/>
        </w:rPr>
        <w:t xml:space="preserve"> – 30</w:t>
      </w:r>
      <w:r w:rsidR="002D5232" w:rsidRPr="002D5232">
        <w:rPr>
          <w:rFonts w:cs="Arial"/>
          <w:vertAlign w:val="superscript"/>
        </w:rPr>
        <w:t>th</w:t>
      </w:r>
      <w:r w:rsidR="002D5232">
        <w:rPr>
          <w:rFonts w:cs="Arial"/>
        </w:rPr>
        <w:t xml:space="preserve"> April</w:t>
      </w:r>
      <w:r w:rsidR="00507447">
        <w:tab/>
        <w:t xml:space="preserve">Revision of </w:t>
      </w:r>
      <w:r w:rsidR="002D5232" w:rsidRPr="002D5232">
        <w:t>R2-2000979</w:t>
      </w:r>
    </w:p>
    <w:p w14:paraId="3958F558" w14:textId="277ADB24" w:rsidR="00E90E49" w:rsidRPr="00443610" w:rsidRDefault="00E90E49" w:rsidP="00311702">
      <w:pPr>
        <w:pStyle w:val="3GPPHeader"/>
        <w:rPr>
          <w:sz w:val="22"/>
        </w:rPr>
      </w:pPr>
      <w:r w:rsidRPr="00443610">
        <w:rPr>
          <w:sz w:val="22"/>
        </w:rPr>
        <w:t>Agenda Item:</w:t>
      </w:r>
      <w:r w:rsidRPr="00443610">
        <w:rPr>
          <w:sz w:val="22"/>
        </w:rPr>
        <w:tab/>
      </w:r>
      <w:r w:rsidR="000F5537">
        <w:rPr>
          <w:sz w:val="22"/>
        </w:rPr>
        <w:t>7</w:t>
      </w:r>
      <w:r w:rsidR="003D00FE" w:rsidRPr="00443610">
        <w:rPr>
          <w:sz w:val="22"/>
        </w:rPr>
        <w:t>.1.</w:t>
      </w:r>
      <w:r w:rsidR="002D5232">
        <w:rPr>
          <w:sz w:val="22"/>
        </w:rPr>
        <w:t>6</w:t>
      </w:r>
    </w:p>
    <w:p w14:paraId="24C90DA8" w14:textId="77777777" w:rsidR="00E90E49" w:rsidRPr="009557BA" w:rsidRDefault="003D3C45" w:rsidP="00F64C2B">
      <w:pPr>
        <w:pStyle w:val="3GPPHeader"/>
        <w:rPr>
          <w:sz w:val="22"/>
        </w:rPr>
      </w:pPr>
      <w:r w:rsidRPr="009557BA">
        <w:rPr>
          <w:sz w:val="22"/>
        </w:rPr>
        <w:t>Source:</w:t>
      </w:r>
      <w:r w:rsidR="00E90E49" w:rsidRPr="009557BA">
        <w:rPr>
          <w:sz w:val="22"/>
        </w:rPr>
        <w:tab/>
      </w:r>
      <w:r w:rsidR="00F64C2B" w:rsidRPr="009557BA">
        <w:rPr>
          <w:sz w:val="22"/>
        </w:rPr>
        <w:t>Ericsson</w:t>
      </w:r>
    </w:p>
    <w:p w14:paraId="501DB3F5" w14:textId="60931537" w:rsidR="00E90E49" w:rsidRPr="006E3362" w:rsidRDefault="003D3C45" w:rsidP="00311702">
      <w:pPr>
        <w:pStyle w:val="3GPPHeader"/>
        <w:rPr>
          <w:sz w:val="22"/>
        </w:rPr>
      </w:pPr>
      <w:r w:rsidRPr="009557BA">
        <w:rPr>
          <w:sz w:val="22"/>
        </w:rPr>
        <w:t>Title:</w:t>
      </w:r>
      <w:r w:rsidR="006E3362" w:rsidRPr="009557BA">
        <w:rPr>
          <w:sz w:val="22"/>
        </w:rPr>
        <w:tab/>
      </w:r>
      <w:r w:rsidR="00B955C5" w:rsidRPr="00B955C5">
        <w:rPr>
          <w:sz w:val="22"/>
        </w:rPr>
        <w:t>S-Criterion interpretation for non-BL UEs</w:t>
      </w:r>
    </w:p>
    <w:p w14:paraId="1E8D9440" w14:textId="77777777" w:rsidR="00E90E49" w:rsidRPr="009557BA" w:rsidRDefault="00E90E49" w:rsidP="00D546FF">
      <w:pPr>
        <w:pStyle w:val="3GPPHeader"/>
        <w:rPr>
          <w:sz w:val="22"/>
        </w:rPr>
      </w:pPr>
      <w:r w:rsidRPr="009557BA">
        <w:rPr>
          <w:sz w:val="22"/>
        </w:rPr>
        <w:t>Document for:</w:t>
      </w:r>
      <w:r w:rsidRPr="009557BA">
        <w:rPr>
          <w:sz w:val="22"/>
        </w:rPr>
        <w:tab/>
      </w:r>
      <w:r w:rsidRPr="003D00FE">
        <w:rPr>
          <w:sz w:val="22"/>
        </w:rPr>
        <w:t>Discussion, Decision</w:t>
      </w:r>
    </w:p>
    <w:p w14:paraId="310F62B8" w14:textId="27B98693" w:rsidR="00E90E49" w:rsidRPr="00CE0424" w:rsidRDefault="00230D18" w:rsidP="00CE0424">
      <w:pPr>
        <w:pStyle w:val="Heading1"/>
      </w:pPr>
      <w:r>
        <w:t>1</w:t>
      </w:r>
      <w:r>
        <w:tab/>
      </w:r>
      <w:r w:rsidR="00E90E49" w:rsidRPr="00CE0424">
        <w:t>Introduction</w:t>
      </w:r>
    </w:p>
    <w:p w14:paraId="5514A488" w14:textId="40E51803" w:rsidR="002E411F" w:rsidRDefault="007C4D63" w:rsidP="00CE0424">
      <w:pPr>
        <w:pStyle w:val="BodyText"/>
      </w:pPr>
      <w:r w:rsidRPr="00C22F6B">
        <w:rPr>
          <w:sz w:val="20"/>
          <w:szCs w:val="20"/>
        </w:rPr>
        <w:t xml:space="preserve">Discussion on </w:t>
      </w:r>
      <w:r w:rsidR="002E411F" w:rsidRPr="00C22F6B">
        <w:rPr>
          <w:sz w:val="20"/>
          <w:szCs w:val="20"/>
        </w:rPr>
        <w:t xml:space="preserve">non-BL UEs </w:t>
      </w:r>
      <w:r w:rsidR="004E04E6" w:rsidRPr="00C22F6B">
        <w:rPr>
          <w:sz w:val="20"/>
          <w:szCs w:val="20"/>
        </w:rPr>
        <w:t>camping in enhanced coverage</w:t>
      </w:r>
      <w:r w:rsidR="002E411F" w:rsidRPr="00C22F6B">
        <w:rPr>
          <w:sz w:val="20"/>
          <w:szCs w:val="20"/>
        </w:rPr>
        <w:t xml:space="preserve"> when the S-Criterion for </w:t>
      </w:r>
      <w:r w:rsidR="004E04E6" w:rsidRPr="00C22F6B">
        <w:rPr>
          <w:sz w:val="20"/>
          <w:szCs w:val="20"/>
        </w:rPr>
        <w:t>normal</w:t>
      </w:r>
      <w:r w:rsidR="002E411F" w:rsidRPr="00C22F6B">
        <w:rPr>
          <w:sz w:val="20"/>
          <w:szCs w:val="20"/>
        </w:rPr>
        <w:t xml:space="preserve"> coverage is satisfied</w:t>
      </w:r>
      <w:r w:rsidRPr="00C22F6B">
        <w:rPr>
          <w:sz w:val="20"/>
          <w:szCs w:val="20"/>
        </w:rPr>
        <w:t xml:space="preserve"> has been discussed in several previous RAN2 meetings</w:t>
      </w:r>
      <w:r w:rsidR="002E411F" w:rsidRPr="00C22F6B">
        <w:rPr>
          <w:sz w:val="20"/>
          <w:szCs w:val="20"/>
        </w:rPr>
        <w:t xml:space="preserve">. </w:t>
      </w:r>
      <w:r w:rsidRPr="00C22F6B">
        <w:rPr>
          <w:sz w:val="20"/>
          <w:szCs w:val="20"/>
        </w:rPr>
        <w:t>This paper is a revision of our earlier input in R2-2000979 on this topic and also accounting for the discussion we had during RAN2#109-e. During the previous</w:t>
      </w:r>
      <w:r w:rsidR="00590F77" w:rsidRPr="00C22F6B">
        <w:rPr>
          <w:sz w:val="20"/>
          <w:szCs w:val="20"/>
        </w:rPr>
        <w:t xml:space="preserve"> meeting</w:t>
      </w:r>
      <w:r w:rsidRPr="00C22F6B">
        <w:rPr>
          <w:sz w:val="20"/>
          <w:szCs w:val="20"/>
        </w:rPr>
        <w:t xml:space="preserve">, no consensus was reached on any of the proposed alternatives. </w:t>
      </w:r>
    </w:p>
    <w:p w14:paraId="36D0021A" w14:textId="675221C8" w:rsidR="00AA19C3" w:rsidRDefault="00AA19C3" w:rsidP="00AA19C3">
      <w:pPr>
        <w:pStyle w:val="Heading1"/>
      </w:pPr>
      <w:r>
        <w:t>2</w:t>
      </w:r>
      <w:r>
        <w:tab/>
        <w:t>Discussion</w:t>
      </w:r>
    </w:p>
    <w:p w14:paraId="64595301" w14:textId="0EF82D24" w:rsidR="000F5537" w:rsidRPr="00C22F6B" w:rsidRDefault="000F5537" w:rsidP="00A321E0">
      <w:pPr>
        <w:pStyle w:val="BodyText"/>
        <w:rPr>
          <w:sz w:val="20"/>
          <w:szCs w:val="20"/>
        </w:rPr>
      </w:pPr>
      <w:r w:rsidRPr="00C22F6B">
        <w:rPr>
          <w:sz w:val="20"/>
          <w:szCs w:val="20"/>
        </w:rPr>
        <w:t>In</w:t>
      </w:r>
      <w:r w:rsidR="00D4516C">
        <w:rPr>
          <w:sz w:val="20"/>
          <w:szCs w:val="20"/>
        </w:rPr>
        <w:t xml:space="preserve"> </w:t>
      </w:r>
      <w:r w:rsidR="00D4516C">
        <w:rPr>
          <w:sz w:val="20"/>
          <w:szCs w:val="20"/>
        </w:rPr>
        <w:fldChar w:fldCharType="begin"/>
      </w:r>
      <w:r w:rsidR="00D4516C">
        <w:rPr>
          <w:sz w:val="20"/>
          <w:szCs w:val="20"/>
        </w:rPr>
        <w:instrText xml:space="preserve"> REF _Ref23860724 \r \h </w:instrText>
      </w:r>
      <w:r w:rsidR="00D4516C">
        <w:rPr>
          <w:sz w:val="20"/>
          <w:szCs w:val="20"/>
        </w:rPr>
      </w:r>
      <w:r w:rsidR="00D4516C">
        <w:rPr>
          <w:sz w:val="20"/>
          <w:szCs w:val="20"/>
        </w:rPr>
        <w:fldChar w:fldCharType="separate"/>
      </w:r>
      <w:r w:rsidR="00D4516C">
        <w:rPr>
          <w:sz w:val="20"/>
          <w:szCs w:val="20"/>
        </w:rPr>
        <w:t>[2]</w:t>
      </w:r>
      <w:r w:rsidR="00D4516C">
        <w:rPr>
          <w:sz w:val="20"/>
          <w:szCs w:val="20"/>
        </w:rPr>
        <w:fldChar w:fldCharType="end"/>
      </w:r>
      <w:r w:rsidR="00C54D9F" w:rsidRPr="00C22F6B">
        <w:rPr>
          <w:sz w:val="20"/>
          <w:szCs w:val="20"/>
        </w:rPr>
        <w:t xml:space="preserve">, </w:t>
      </w:r>
      <w:r w:rsidR="00D4516C">
        <w:rPr>
          <w:sz w:val="20"/>
          <w:szCs w:val="20"/>
        </w:rPr>
        <w:fldChar w:fldCharType="begin"/>
      </w:r>
      <w:r w:rsidR="00D4516C">
        <w:rPr>
          <w:sz w:val="20"/>
          <w:szCs w:val="20"/>
        </w:rPr>
        <w:instrText xml:space="preserve"> REF _Ref23860732 \r \h </w:instrText>
      </w:r>
      <w:r w:rsidR="00D4516C">
        <w:rPr>
          <w:sz w:val="20"/>
          <w:szCs w:val="20"/>
        </w:rPr>
      </w:r>
      <w:r w:rsidR="00D4516C">
        <w:rPr>
          <w:sz w:val="20"/>
          <w:szCs w:val="20"/>
        </w:rPr>
        <w:fldChar w:fldCharType="separate"/>
      </w:r>
      <w:r w:rsidR="00D4516C">
        <w:rPr>
          <w:sz w:val="20"/>
          <w:szCs w:val="20"/>
        </w:rPr>
        <w:t>[3]</w:t>
      </w:r>
      <w:r w:rsidR="00D4516C">
        <w:rPr>
          <w:sz w:val="20"/>
          <w:szCs w:val="20"/>
        </w:rPr>
        <w:fldChar w:fldCharType="end"/>
      </w:r>
      <w:r w:rsidR="00D4516C">
        <w:rPr>
          <w:sz w:val="20"/>
          <w:szCs w:val="20"/>
        </w:rPr>
        <w:t xml:space="preserve"> </w:t>
      </w:r>
      <w:r w:rsidR="00C54D9F" w:rsidRPr="00C22F6B">
        <w:rPr>
          <w:sz w:val="20"/>
          <w:szCs w:val="20"/>
        </w:rPr>
        <w:t xml:space="preserve">and </w:t>
      </w:r>
      <w:r w:rsidR="00D4516C">
        <w:rPr>
          <w:sz w:val="20"/>
          <w:szCs w:val="20"/>
        </w:rPr>
        <w:fldChar w:fldCharType="begin"/>
      </w:r>
      <w:r w:rsidR="00D4516C">
        <w:rPr>
          <w:sz w:val="20"/>
          <w:szCs w:val="20"/>
        </w:rPr>
        <w:instrText xml:space="preserve"> REF _Ref32237216 \r \h </w:instrText>
      </w:r>
      <w:r w:rsidR="00D4516C">
        <w:rPr>
          <w:sz w:val="20"/>
          <w:szCs w:val="20"/>
        </w:rPr>
      </w:r>
      <w:r w:rsidR="00D4516C">
        <w:rPr>
          <w:sz w:val="20"/>
          <w:szCs w:val="20"/>
        </w:rPr>
        <w:fldChar w:fldCharType="separate"/>
      </w:r>
      <w:r w:rsidR="00D4516C">
        <w:rPr>
          <w:sz w:val="20"/>
          <w:szCs w:val="20"/>
        </w:rPr>
        <w:t>[4]</w:t>
      </w:r>
      <w:r w:rsidR="00D4516C">
        <w:rPr>
          <w:sz w:val="20"/>
          <w:szCs w:val="20"/>
        </w:rPr>
        <w:fldChar w:fldCharType="end"/>
      </w:r>
      <w:r w:rsidRPr="00C22F6B">
        <w:rPr>
          <w:sz w:val="20"/>
          <w:szCs w:val="20"/>
        </w:rPr>
        <w:t xml:space="preserve"> </w:t>
      </w:r>
      <w:r w:rsidR="00D60189" w:rsidRPr="00C22F6B">
        <w:rPr>
          <w:sz w:val="20"/>
          <w:szCs w:val="20"/>
        </w:rPr>
        <w:t>it is proposed that</w:t>
      </w:r>
      <w:r w:rsidRPr="00C22F6B">
        <w:rPr>
          <w:sz w:val="20"/>
          <w:szCs w:val="20"/>
        </w:rPr>
        <w:t xml:space="preserve"> a non-BL UE </w:t>
      </w:r>
      <w:r w:rsidR="008C3821" w:rsidRPr="00C22F6B">
        <w:rPr>
          <w:sz w:val="20"/>
          <w:szCs w:val="20"/>
        </w:rPr>
        <w:t>should be allowed to camp in enhanced coverage</w:t>
      </w:r>
      <w:r w:rsidR="00832BC6" w:rsidRPr="00C22F6B">
        <w:rPr>
          <w:sz w:val="20"/>
          <w:szCs w:val="20"/>
        </w:rPr>
        <w:t xml:space="preserve"> in a cell where S-Criterion for normal coverage is satisfied</w:t>
      </w:r>
      <w:r w:rsidRPr="00C22F6B">
        <w:rPr>
          <w:sz w:val="20"/>
          <w:szCs w:val="20"/>
        </w:rPr>
        <w:t xml:space="preserve">. </w:t>
      </w:r>
    </w:p>
    <w:p w14:paraId="5A9A2EA0" w14:textId="50EA441C" w:rsidR="000C52A1" w:rsidRPr="00C22F6B" w:rsidRDefault="000C52A1" w:rsidP="00A321E0">
      <w:pPr>
        <w:pStyle w:val="BodyText"/>
        <w:rPr>
          <w:b/>
          <w:bCs/>
          <w:sz w:val="20"/>
          <w:szCs w:val="20"/>
          <w:u w:val="single"/>
        </w:rPr>
      </w:pPr>
      <w:r w:rsidRPr="00C22F6B">
        <w:rPr>
          <w:b/>
          <w:bCs/>
          <w:sz w:val="20"/>
          <w:szCs w:val="20"/>
          <w:u w:val="single"/>
        </w:rPr>
        <w:t>Energy/power consumption</w:t>
      </w:r>
    </w:p>
    <w:p w14:paraId="6A1F8BE5" w14:textId="37843253" w:rsidR="00AE3A9D" w:rsidRPr="00C22F6B" w:rsidRDefault="00F579D4" w:rsidP="00A321E0">
      <w:pPr>
        <w:pStyle w:val="BodyText"/>
        <w:rPr>
          <w:sz w:val="20"/>
          <w:szCs w:val="20"/>
        </w:rPr>
      </w:pPr>
      <w:r w:rsidRPr="00C22F6B">
        <w:rPr>
          <w:sz w:val="20"/>
          <w:szCs w:val="20"/>
        </w:rPr>
        <w:t xml:space="preserve">One of the </w:t>
      </w:r>
      <w:r w:rsidR="008B03F7" w:rsidRPr="00C22F6B">
        <w:rPr>
          <w:sz w:val="20"/>
          <w:szCs w:val="20"/>
        </w:rPr>
        <w:t>arguments</w:t>
      </w:r>
      <w:r w:rsidRPr="00C22F6B">
        <w:rPr>
          <w:sz w:val="20"/>
          <w:szCs w:val="20"/>
        </w:rPr>
        <w:t xml:space="preserve"> </w:t>
      </w:r>
      <w:r w:rsidR="006E67F3" w:rsidRPr="00C22F6B">
        <w:rPr>
          <w:sz w:val="20"/>
          <w:szCs w:val="20"/>
        </w:rPr>
        <w:t xml:space="preserve">supporting </w:t>
      </w:r>
      <w:r w:rsidRPr="00C22F6B">
        <w:rPr>
          <w:sz w:val="20"/>
          <w:szCs w:val="20"/>
        </w:rPr>
        <w:t xml:space="preserve">this proposal is a reduced UE energy consumption due to </w:t>
      </w:r>
      <w:r w:rsidR="00315245" w:rsidRPr="00C22F6B">
        <w:rPr>
          <w:sz w:val="20"/>
          <w:szCs w:val="20"/>
        </w:rPr>
        <w:t>monitoring</w:t>
      </w:r>
      <w:r w:rsidRPr="00C22F6B">
        <w:rPr>
          <w:sz w:val="20"/>
          <w:szCs w:val="20"/>
        </w:rPr>
        <w:t xml:space="preserve"> MPDCCH</w:t>
      </w:r>
      <w:r w:rsidR="00907167" w:rsidRPr="00C22F6B">
        <w:rPr>
          <w:sz w:val="20"/>
          <w:szCs w:val="20"/>
        </w:rPr>
        <w:t>, on narrower band,</w:t>
      </w:r>
      <w:r w:rsidRPr="00C22F6B">
        <w:rPr>
          <w:sz w:val="20"/>
          <w:szCs w:val="20"/>
        </w:rPr>
        <w:t xml:space="preserve"> instead of PDCCH for paging</w:t>
      </w:r>
      <w:r w:rsidR="007E07C3" w:rsidRPr="00C22F6B">
        <w:rPr>
          <w:sz w:val="20"/>
          <w:szCs w:val="20"/>
        </w:rPr>
        <w:t>.</w:t>
      </w:r>
      <w:r w:rsidR="00C22E9E" w:rsidRPr="00C22F6B">
        <w:rPr>
          <w:sz w:val="20"/>
          <w:szCs w:val="20"/>
        </w:rPr>
        <w:t xml:space="preserve"> In </w:t>
      </w:r>
      <w:r w:rsidR="00C22E9E" w:rsidRPr="00C22F6B">
        <w:rPr>
          <w:sz w:val="20"/>
          <w:szCs w:val="20"/>
        </w:rPr>
        <w:fldChar w:fldCharType="begin"/>
      </w:r>
      <w:r w:rsidR="00C22E9E" w:rsidRPr="00C22F6B">
        <w:rPr>
          <w:sz w:val="20"/>
          <w:szCs w:val="20"/>
        </w:rPr>
        <w:instrText xml:space="preserve"> REF _Ref32237216 \r \h </w:instrText>
      </w:r>
      <w:r w:rsidR="00C22F6B">
        <w:rPr>
          <w:sz w:val="20"/>
          <w:szCs w:val="20"/>
        </w:rPr>
        <w:instrText xml:space="preserve"> \* MERGEFORMAT </w:instrText>
      </w:r>
      <w:r w:rsidR="00C22E9E" w:rsidRPr="00C22F6B">
        <w:rPr>
          <w:sz w:val="20"/>
          <w:szCs w:val="20"/>
        </w:rPr>
      </w:r>
      <w:r w:rsidR="00C22E9E" w:rsidRPr="00C22F6B">
        <w:rPr>
          <w:sz w:val="20"/>
          <w:szCs w:val="20"/>
        </w:rPr>
        <w:fldChar w:fldCharType="separate"/>
      </w:r>
      <w:r w:rsidR="00D4516C">
        <w:rPr>
          <w:sz w:val="20"/>
          <w:szCs w:val="20"/>
        </w:rPr>
        <w:t>[4]</w:t>
      </w:r>
      <w:r w:rsidR="00C22E9E" w:rsidRPr="00C22F6B">
        <w:rPr>
          <w:sz w:val="20"/>
          <w:szCs w:val="20"/>
        </w:rPr>
        <w:fldChar w:fldCharType="end"/>
      </w:r>
      <w:r w:rsidR="00C22E9E" w:rsidRPr="00C22F6B">
        <w:rPr>
          <w:sz w:val="20"/>
          <w:szCs w:val="20"/>
        </w:rPr>
        <w:t xml:space="preserve"> </w:t>
      </w:r>
      <w:r w:rsidR="00AE3A9D" w:rsidRPr="00C22F6B">
        <w:rPr>
          <w:sz w:val="20"/>
          <w:szCs w:val="20"/>
        </w:rPr>
        <w:t>it is</w:t>
      </w:r>
      <w:r w:rsidR="00C22E9E" w:rsidRPr="00C22F6B">
        <w:rPr>
          <w:sz w:val="20"/>
          <w:szCs w:val="20"/>
        </w:rPr>
        <w:t xml:space="preserve"> claim</w:t>
      </w:r>
      <w:r w:rsidR="00AE3A9D" w:rsidRPr="00C22F6B">
        <w:rPr>
          <w:sz w:val="20"/>
          <w:szCs w:val="20"/>
        </w:rPr>
        <w:t>ed</w:t>
      </w:r>
      <w:r w:rsidR="00C22E9E" w:rsidRPr="00C22F6B">
        <w:rPr>
          <w:sz w:val="20"/>
          <w:szCs w:val="20"/>
        </w:rPr>
        <w:t xml:space="preserve"> that according to the observed </w:t>
      </w:r>
      <w:proofErr w:type="spellStart"/>
      <w:r w:rsidR="00C22E9E" w:rsidRPr="00C22F6B">
        <w:rPr>
          <w:sz w:val="20"/>
          <w:szCs w:val="20"/>
        </w:rPr>
        <w:t>behaviour</w:t>
      </w:r>
      <w:proofErr w:type="spellEnd"/>
      <w:r w:rsidR="00C22E9E" w:rsidRPr="00C22F6B">
        <w:rPr>
          <w:sz w:val="20"/>
          <w:szCs w:val="20"/>
        </w:rPr>
        <w:t xml:space="preserve">, 85% and 50% of times the network allocates no more than 6 PRBs in UL and DL respectively, a 13% gain is expected in terms of UE power consumption if the proposal is accepted. All the underlying assumptions are not fully </w:t>
      </w:r>
      <w:r w:rsidR="00AE3A9D" w:rsidRPr="00C22F6B">
        <w:rPr>
          <w:sz w:val="20"/>
          <w:szCs w:val="20"/>
        </w:rPr>
        <w:t>explained</w:t>
      </w:r>
      <w:r w:rsidR="00C22E9E" w:rsidRPr="00C22F6B">
        <w:rPr>
          <w:sz w:val="20"/>
          <w:szCs w:val="20"/>
        </w:rPr>
        <w:t xml:space="preserve"> in the paper, for instance how the </w:t>
      </w:r>
      <w:r w:rsidR="00E43C17" w:rsidRPr="00C22F6B">
        <w:rPr>
          <w:sz w:val="20"/>
          <w:szCs w:val="20"/>
        </w:rPr>
        <w:t>power consumption</w:t>
      </w:r>
      <w:r w:rsidR="00C22E9E" w:rsidRPr="00C22F6B">
        <w:rPr>
          <w:sz w:val="20"/>
          <w:szCs w:val="20"/>
        </w:rPr>
        <w:t xml:space="preserve"> is evaluated in those cases where the network allocates more than 6 PRBs</w:t>
      </w:r>
      <w:r w:rsidR="00E43C17" w:rsidRPr="00C22F6B">
        <w:rPr>
          <w:sz w:val="20"/>
          <w:szCs w:val="20"/>
        </w:rPr>
        <w:t xml:space="preserve">, </w:t>
      </w:r>
      <w:r w:rsidR="00907167" w:rsidRPr="00C22F6B">
        <w:rPr>
          <w:sz w:val="20"/>
          <w:szCs w:val="20"/>
        </w:rPr>
        <w:t>e.g.</w:t>
      </w:r>
      <w:r w:rsidR="00E43C17" w:rsidRPr="00C22F6B">
        <w:rPr>
          <w:sz w:val="20"/>
          <w:szCs w:val="20"/>
        </w:rPr>
        <w:t xml:space="preserve"> what is the relation between</w:t>
      </w:r>
      <w:r w:rsidR="000C52A1" w:rsidRPr="00C22F6B">
        <w:rPr>
          <w:sz w:val="20"/>
          <w:szCs w:val="20"/>
        </w:rPr>
        <w:t xml:space="preserve"> bitrate or</w:t>
      </w:r>
      <w:r w:rsidR="00D46EB8" w:rsidRPr="00C22F6B">
        <w:rPr>
          <w:sz w:val="20"/>
          <w:szCs w:val="20"/>
        </w:rPr>
        <w:t xml:space="preserve"> monitored</w:t>
      </w:r>
      <w:r w:rsidR="00E43C17" w:rsidRPr="00C22F6B">
        <w:rPr>
          <w:sz w:val="20"/>
          <w:szCs w:val="20"/>
        </w:rPr>
        <w:t xml:space="preserve"> BW and the power consumption of the mode</w:t>
      </w:r>
      <w:r w:rsidR="00214B83" w:rsidRPr="00C22F6B">
        <w:rPr>
          <w:sz w:val="20"/>
          <w:szCs w:val="20"/>
        </w:rPr>
        <w:t>m</w:t>
      </w:r>
      <w:r w:rsidR="00C22E9E" w:rsidRPr="00C22F6B">
        <w:rPr>
          <w:sz w:val="20"/>
          <w:szCs w:val="20"/>
        </w:rPr>
        <w:t>.</w:t>
      </w:r>
      <w:r w:rsidR="002F20D7" w:rsidRPr="00C22F6B">
        <w:rPr>
          <w:sz w:val="20"/>
          <w:szCs w:val="20"/>
        </w:rPr>
        <w:t xml:space="preserve"> </w:t>
      </w:r>
      <w:r w:rsidR="000F27E4">
        <w:rPr>
          <w:sz w:val="20"/>
          <w:szCs w:val="20"/>
        </w:rPr>
        <w:t>Moreover, for paging no more tha</w:t>
      </w:r>
      <w:r w:rsidR="00E20A91">
        <w:rPr>
          <w:sz w:val="20"/>
          <w:szCs w:val="20"/>
        </w:rPr>
        <w:t>n</w:t>
      </w:r>
      <w:r w:rsidR="000F27E4">
        <w:rPr>
          <w:sz w:val="20"/>
          <w:szCs w:val="20"/>
        </w:rPr>
        <w:t xml:space="preserve"> 6 PRBs would be </w:t>
      </w:r>
      <w:r w:rsidR="0064454D">
        <w:rPr>
          <w:sz w:val="20"/>
          <w:szCs w:val="20"/>
        </w:rPr>
        <w:t>used</w:t>
      </w:r>
      <w:r w:rsidR="000F27E4">
        <w:rPr>
          <w:sz w:val="20"/>
          <w:szCs w:val="20"/>
        </w:rPr>
        <w:t xml:space="preserve"> in any case, but it is not clear from the paper what are the exact traffic models assumed. </w:t>
      </w:r>
    </w:p>
    <w:p w14:paraId="32D9E839" w14:textId="5E91E204" w:rsidR="007C4D63" w:rsidRPr="00C22F6B" w:rsidRDefault="007C4D63" w:rsidP="00A321E0">
      <w:pPr>
        <w:pStyle w:val="BodyText"/>
        <w:rPr>
          <w:sz w:val="20"/>
          <w:szCs w:val="20"/>
        </w:rPr>
      </w:pPr>
      <w:r w:rsidRPr="00C22F6B">
        <w:rPr>
          <w:sz w:val="20"/>
          <w:szCs w:val="20"/>
        </w:rPr>
        <w:t>Additionally, it is not explained how much more radio resources the network allocated to the non-BL UE(s) in the evaluated case</w:t>
      </w:r>
      <w:r w:rsidR="007566DC" w:rsidRPr="00C22F6B">
        <w:rPr>
          <w:sz w:val="20"/>
          <w:szCs w:val="20"/>
        </w:rPr>
        <w:t>. It</w:t>
      </w:r>
      <w:r w:rsidRPr="00C22F6B">
        <w:rPr>
          <w:sz w:val="20"/>
          <w:szCs w:val="20"/>
        </w:rPr>
        <w:t xml:space="preserve"> is not likely (and not mentioned in</w:t>
      </w:r>
      <w:r w:rsidR="00D4516C">
        <w:rPr>
          <w:sz w:val="20"/>
          <w:szCs w:val="20"/>
        </w:rPr>
        <w:fldChar w:fldCharType="begin"/>
      </w:r>
      <w:r w:rsidR="00D4516C">
        <w:rPr>
          <w:sz w:val="20"/>
          <w:szCs w:val="20"/>
        </w:rPr>
        <w:instrText xml:space="preserve"> REF _Ref32237216 \r \h </w:instrText>
      </w:r>
      <w:r w:rsidR="00D4516C">
        <w:rPr>
          <w:sz w:val="20"/>
          <w:szCs w:val="20"/>
        </w:rPr>
      </w:r>
      <w:r w:rsidR="00D4516C">
        <w:rPr>
          <w:sz w:val="20"/>
          <w:szCs w:val="20"/>
        </w:rPr>
        <w:fldChar w:fldCharType="separate"/>
      </w:r>
      <w:r w:rsidR="00D4516C">
        <w:rPr>
          <w:sz w:val="20"/>
          <w:szCs w:val="20"/>
        </w:rPr>
        <w:t>[4]</w:t>
      </w:r>
      <w:r w:rsidR="00D4516C">
        <w:rPr>
          <w:sz w:val="20"/>
          <w:szCs w:val="20"/>
        </w:rPr>
        <w:fldChar w:fldCharType="end"/>
      </w:r>
      <w:r w:rsidRPr="00C22F6B">
        <w:rPr>
          <w:sz w:val="20"/>
          <w:szCs w:val="20"/>
        </w:rPr>
        <w:t xml:space="preserve">) that the evaluation considered situation with massive deployment of LTE-M UEs. In such deployment the control channel resources </w:t>
      </w:r>
      <w:r w:rsidR="007566DC" w:rsidRPr="00C22F6B">
        <w:rPr>
          <w:sz w:val="20"/>
          <w:szCs w:val="20"/>
        </w:rPr>
        <w:t xml:space="preserve">(MPDCCH) </w:t>
      </w:r>
      <w:r w:rsidRPr="00C22F6B">
        <w:rPr>
          <w:sz w:val="20"/>
          <w:szCs w:val="20"/>
        </w:rPr>
        <w:t>are critical and if UEs would choose to camp in enhanced coverage at will, severe degradation of the system performance could be seen.</w:t>
      </w:r>
      <w:r w:rsidR="007566DC" w:rsidRPr="00C22F6B">
        <w:rPr>
          <w:sz w:val="20"/>
          <w:szCs w:val="20"/>
        </w:rPr>
        <w:t xml:space="preserve"> I</w:t>
      </w:r>
      <w:r w:rsidRPr="00C22F6B">
        <w:rPr>
          <w:sz w:val="20"/>
          <w:szCs w:val="20"/>
        </w:rPr>
        <w:t>f there would be no network control to alleviate the issue and guide capable UEs to camp in normal coverage</w:t>
      </w:r>
    </w:p>
    <w:p w14:paraId="7BCB3D91" w14:textId="263AD4A0" w:rsidR="007C4D63" w:rsidRPr="00C22F6B" w:rsidRDefault="00F31416" w:rsidP="007C4D63">
      <w:pPr>
        <w:pStyle w:val="Observation"/>
        <w:rPr>
          <w:sz w:val="20"/>
          <w:szCs w:val="20"/>
        </w:rPr>
      </w:pPr>
      <w:bookmarkStart w:id="0" w:name="_Toc37401954"/>
      <w:r w:rsidRPr="00C22F6B">
        <w:rPr>
          <w:sz w:val="20"/>
          <w:szCs w:val="20"/>
        </w:rPr>
        <w:t>Without network control, i</w:t>
      </w:r>
      <w:r w:rsidR="007C4D63" w:rsidRPr="00C22F6B">
        <w:rPr>
          <w:sz w:val="20"/>
          <w:szCs w:val="20"/>
        </w:rPr>
        <w:t>f UEs choose to camp in enhanced coverage at</w:t>
      </w:r>
      <w:r w:rsidRPr="00C22F6B">
        <w:rPr>
          <w:sz w:val="20"/>
          <w:szCs w:val="20"/>
        </w:rPr>
        <w:t xml:space="preserve"> will, the system performance would degrade earlier compared to UEs camping in normal coverage. This would result possible barring and additional power consumption for UEs.</w:t>
      </w:r>
      <w:bookmarkEnd w:id="0"/>
    </w:p>
    <w:p w14:paraId="5341B5C2" w14:textId="77777777" w:rsidR="007C4D63" w:rsidRPr="00C22F6B" w:rsidRDefault="007C4D63" w:rsidP="00A321E0">
      <w:pPr>
        <w:pStyle w:val="BodyText"/>
        <w:rPr>
          <w:sz w:val="20"/>
          <w:szCs w:val="20"/>
        </w:rPr>
      </w:pPr>
    </w:p>
    <w:p w14:paraId="508B9E58" w14:textId="419E439B" w:rsidR="00AE3A9D" w:rsidRPr="00C22F6B" w:rsidRDefault="00C22E9E" w:rsidP="00A321E0">
      <w:pPr>
        <w:pStyle w:val="BodyText"/>
        <w:rPr>
          <w:sz w:val="20"/>
          <w:szCs w:val="20"/>
        </w:rPr>
      </w:pPr>
      <w:r w:rsidRPr="00C22F6B">
        <w:rPr>
          <w:sz w:val="20"/>
          <w:szCs w:val="20"/>
        </w:rPr>
        <w:t xml:space="preserve">Moreover, there are further aspects to consider in order to decide whether to </w:t>
      </w:r>
      <w:r w:rsidR="002F20D7" w:rsidRPr="00C22F6B">
        <w:rPr>
          <w:sz w:val="20"/>
          <w:szCs w:val="20"/>
        </w:rPr>
        <w:t>let UEs freely select whether they should be camping in normal or enhanced coverage</w:t>
      </w:r>
      <w:r w:rsidRPr="00C22F6B">
        <w:rPr>
          <w:sz w:val="20"/>
          <w:szCs w:val="20"/>
        </w:rPr>
        <w:t xml:space="preserve">. </w:t>
      </w:r>
      <w:r w:rsidR="00AE3A9D" w:rsidRPr="00C22F6B">
        <w:rPr>
          <w:sz w:val="20"/>
          <w:szCs w:val="20"/>
        </w:rPr>
        <w:t xml:space="preserve">For example, or what kind of paging strategy the test network assumes. </w:t>
      </w:r>
      <w:r w:rsidR="000C52A1" w:rsidRPr="00C22F6B">
        <w:rPr>
          <w:sz w:val="20"/>
          <w:szCs w:val="20"/>
        </w:rPr>
        <w:t xml:space="preserve">Also, </w:t>
      </w:r>
      <w:r w:rsidR="00D46EB8" w:rsidRPr="00C22F6B">
        <w:rPr>
          <w:sz w:val="20"/>
          <w:szCs w:val="20"/>
        </w:rPr>
        <w:t xml:space="preserve">in practice </w:t>
      </w:r>
      <w:r w:rsidR="000C52A1" w:rsidRPr="00C22F6B">
        <w:rPr>
          <w:sz w:val="20"/>
          <w:szCs w:val="20"/>
        </w:rPr>
        <w:t xml:space="preserve">the UE would need to possibly acquire and maintain two version of SIBs, resulting in increased power consumption. </w:t>
      </w:r>
    </w:p>
    <w:p w14:paraId="6F94752F" w14:textId="599072F4" w:rsidR="007E5D69" w:rsidRPr="00C22F6B" w:rsidRDefault="007E5D69" w:rsidP="007E5D69">
      <w:pPr>
        <w:pStyle w:val="Observation"/>
        <w:rPr>
          <w:sz w:val="20"/>
          <w:szCs w:val="20"/>
        </w:rPr>
      </w:pPr>
      <w:bookmarkStart w:id="1" w:name="_Toc37401955"/>
      <w:r w:rsidRPr="00C22F6B">
        <w:rPr>
          <w:sz w:val="20"/>
          <w:szCs w:val="20"/>
        </w:rPr>
        <w:t>Additional complexity is needed on both UE and network side – UE would need to maintain two different SIBs and network paging strategy</w:t>
      </w:r>
      <w:r w:rsidR="00361022" w:rsidRPr="00C22F6B">
        <w:rPr>
          <w:sz w:val="20"/>
          <w:szCs w:val="20"/>
        </w:rPr>
        <w:t xml:space="preserve"> would be affected.</w:t>
      </w:r>
      <w:bookmarkEnd w:id="1"/>
      <w:r w:rsidR="00361022" w:rsidRPr="00C22F6B">
        <w:rPr>
          <w:sz w:val="20"/>
          <w:szCs w:val="20"/>
        </w:rPr>
        <w:t xml:space="preserve"> </w:t>
      </w:r>
    </w:p>
    <w:p w14:paraId="1596E138" w14:textId="4DA781DC" w:rsidR="00361022" w:rsidRPr="00C22F6B" w:rsidRDefault="00361022" w:rsidP="00361022">
      <w:pPr>
        <w:pStyle w:val="Observation"/>
        <w:numPr>
          <w:ilvl w:val="0"/>
          <w:numId w:val="0"/>
        </w:numPr>
        <w:rPr>
          <w:sz w:val="20"/>
          <w:szCs w:val="20"/>
        </w:rPr>
      </w:pPr>
    </w:p>
    <w:p w14:paraId="40B02A8F" w14:textId="6DD5B528" w:rsidR="00BB0EEA" w:rsidRPr="00C22F6B" w:rsidRDefault="00BB0EEA" w:rsidP="00BB0EEA">
      <w:pPr>
        <w:pStyle w:val="BodyText"/>
        <w:rPr>
          <w:b/>
          <w:sz w:val="20"/>
          <w:szCs w:val="20"/>
          <w:u w:val="single"/>
        </w:rPr>
      </w:pPr>
      <w:r w:rsidRPr="00C22F6B">
        <w:rPr>
          <w:b/>
          <w:sz w:val="20"/>
          <w:szCs w:val="20"/>
          <w:u w:val="single"/>
        </w:rPr>
        <w:lastRenderedPageBreak/>
        <w:t>Paging from network perspective</w:t>
      </w:r>
    </w:p>
    <w:p w14:paraId="415D824C" w14:textId="4F5A6986" w:rsidR="00BB0EEA" w:rsidRPr="00C22F6B" w:rsidRDefault="00BB0EEA" w:rsidP="00BB0EEA">
      <w:pPr>
        <w:pStyle w:val="BodyText"/>
        <w:rPr>
          <w:sz w:val="20"/>
          <w:szCs w:val="20"/>
        </w:rPr>
      </w:pPr>
      <w:r w:rsidRPr="00C22F6B">
        <w:rPr>
          <w:sz w:val="20"/>
          <w:szCs w:val="20"/>
        </w:rPr>
        <w:t xml:space="preserve">If the UE has been in enhanced coverage, the </w:t>
      </w:r>
      <w:proofErr w:type="spellStart"/>
      <w:r w:rsidRPr="00C22F6B">
        <w:rPr>
          <w:sz w:val="20"/>
          <w:szCs w:val="20"/>
        </w:rPr>
        <w:t>eNB</w:t>
      </w:r>
      <w:proofErr w:type="spellEnd"/>
      <w:r w:rsidRPr="00C22F6B">
        <w:rPr>
          <w:sz w:val="20"/>
          <w:szCs w:val="20"/>
        </w:rPr>
        <w:t xml:space="preserve"> may upload the </w:t>
      </w:r>
      <w:r w:rsidR="001A074D" w:rsidRPr="00C22F6B">
        <w:rPr>
          <w:sz w:val="20"/>
          <w:szCs w:val="20"/>
        </w:rPr>
        <w:t>CE Level</w:t>
      </w:r>
      <w:r w:rsidRPr="00C22F6B">
        <w:rPr>
          <w:sz w:val="20"/>
          <w:szCs w:val="20"/>
        </w:rPr>
        <w:t xml:space="preserve"> for paging in a transparent container to the MME. The MME may </w:t>
      </w:r>
      <w:r w:rsidR="005D5872" w:rsidRPr="00C22F6B">
        <w:rPr>
          <w:sz w:val="20"/>
          <w:szCs w:val="20"/>
        </w:rPr>
        <w:t xml:space="preserve">then </w:t>
      </w:r>
      <w:r w:rsidRPr="00C22F6B">
        <w:rPr>
          <w:sz w:val="20"/>
          <w:szCs w:val="20"/>
        </w:rPr>
        <w:t xml:space="preserve">provide such coverage level information with the cell ID when paging </w:t>
      </w:r>
      <w:r w:rsidR="001919AD" w:rsidRPr="00C22F6B">
        <w:rPr>
          <w:sz w:val="20"/>
          <w:szCs w:val="20"/>
        </w:rPr>
        <w:t xml:space="preserve">request </w:t>
      </w:r>
      <w:r w:rsidRPr="00C22F6B">
        <w:rPr>
          <w:sz w:val="20"/>
          <w:szCs w:val="20"/>
        </w:rPr>
        <w:t xml:space="preserve">is </w:t>
      </w:r>
      <w:r w:rsidR="001919AD" w:rsidRPr="00C22F6B">
        <w:rPr>
          <w:sz w:val="20"/>
          <w:szCs w:val="20"/>
        </w:rPr>
        <w:t>sent</w:t>
      </w:r>
      <w:r w:rsidRPr="00C22F6B">
        <w:rPr>
          <w:sz w:val="20"/>
          <w:szCs w:val="20"/>
        </w:rPr>
        <w:t xml:space="preserve"> to </w:t>
      </w:r>
      <w:proofErr w:type="spellStart"/>
      <w:r w:rsidRPr="00C22F6B">
        <w:rPr>
          <w:sz w:val="20"/>
          <w:szCs w:val="20"/>
        </w:rPr>
        <w:t>eNB</w:t>
      </w:r>
      <w:proofErr w:type="spellEnd"/>
      <w:r w:rsidRPr="00C22F6B">
        <w:rPr>
          <w:sz w:val="20"/>
          <w:szCs w:val="20"/>
        </w:rPr>
        <w:t xml:space="preserve"> </w:t>
      </w:r>
      <w:r w:rsidRPr="00C22F6B">
        <w:rPr>
          <w:sz w:val="20"/>
          <w:szCs w:val="20"/>
        </w:rPr>
        <w:fldChar w:fldCharType="begin"/>
      </w:r>
      <w:r w:rsidRPr="00C22F6B">
        <w:rPr>
          <w:sz w:val="20"/>
          <w:szCs w:val="20"/>
        </w:rPr>
        <w:instrText xml:space="preserve"> REF _Ref23851146 \r \h </w:instrText>
      </w:r>
      <w:r w:rsidR="00C22F6B">
        <w:rPr>
          <w:sz w:val="20"/>
          <w:szCs w:val="20"/>
        </w:rPr>
        <w:instrText xml:space="preserve"> \* MERGEFORMAT </w:instrText>
      </w:r>
      <w:r w:rsidRPr="00C22F6B">
        <w:rPr>
          <w:sz w:val="20"/>
          <w:szCs w:val="20"/>
        </w:rPr>
      </w:r>
      <w:r w:rsidRPr="00C22F6B">
        <w:rPr>
          <w:sz w:val="20"/>
          <w:szCs w:val="20"/>
        </w:rPr>
        <w:fldChar w:fldCharType="separate"/>
      </w:r>
      <w:r w:rsidR="00D4516C">
        <w:rPr>
          <w:sz w:val="20"/>
          <w:szCs w:val="20"/>
        </w:rPr>
        <w:t>[1]</w:t>
      </w:r>
      <w:r w:rsidRPr="00C22F6B">
        <w:rPr>
          <w:sz w:val="20"/>
          <w:szCs w:val="20"/>
        </w:rPr>
        <w:fldChar w:fldCharType="end"/>
      </w:r>
      <w:r w:rsidRPr="00C22F6B">
        <w:rPr>
          <w:sz w:val="20"/>
          <w:szCs w:val="20"/>
        </w:rPr>
        <w:t xml:space="preserve">. </w:t>
      </w:r>
      <w:r w:rsidR="001919AD" w:rsidRPr="00C22F6B">
        <w:rPr>
          <w:sz w:val="20"/>
          <w:szCs w:val="20"/>
        </w:rPr>
        <w:t>Note that</w:t>
      </w:r>
      <w:r w:rsidRPr="00C22F6B">
        <w:rPr>
          <w:sz w:val="20"/>
          <w:szCs w:val="20"/>
        </w:rPr>
        <w:t xml:space="preserve"> this is not mandatory</w:t>
      </w:r>
      <w:r w:rsidR="00987398" w:rsidRPr="00C22F6B">
        <w:rPr>
          <w:sz w:val="20"/>
          <w:szCs w:val="20"/>
        </w:rPr>
        <w:t>;</w:t>
      </w:r>
      <w:r w:rsidRPr="00C22F6B">
        <w:rPr>
          <w:sz w:val="20"/>
          <w:szCs w:val="20"/>
        </w:rPr>
        <w:t xml:space="preserve"> the </w:t>
      </w:r>
      <w:proofErr w:type="spellStart"/>
      <w:r w:rsidRPr="00C22F6B">
        <w:rPr>
          <w:sz w:val="20"/>
          <w:szCs w:val="20"/>
        </w:rPr>
        <w:t>eNB</w:t>
      </w:r>
      <w:proofErr w:type="spellEnd"/>
      <w:r w:rsidRPr="00C22F6B">
        <w:rPr>
          <w:sz w:val="20"/>
          <w:szCs w:val="20"/>
        </w:rPr>
        <w:t xml:space="preserve"> may not </w:t>
      </w:r>
      <w:r w:rsidR="00987398" w:rsidRPr="00C22F6B">
        <w:rPr>
          <w:sz w:val="20"/>
          <w:szCs w:val="20"/>
        </w:rPr>
        <w:t>receive</w:t>
      </w:r>
      <w:r w:rsidRPr="00C22F6B">
        <w:rPr>
          <w:sz w:val="20"/>
          <w:szCs w:val="20"/>
        </w:rPr>
        <w:t xml:space="preserve"> any information regarding UEs </w:t>
      </w:r>
      <w:r w:rsidR="008B488B" w:rsidRPr="00C22F6B">
        <w:rPr>
          <w:sz w:val="20"/>
          <w:szCs w:val="20"/>
        </w:rPr>
        <w:t xml:space="preserve">possible </w:t>
      </w:r>
      <w:r w:rsidRPr="00C22F6B">
        <w:rPr>
          <w:sz w:val="20"/>
          <w:szCs w:val="20"/>
        </w:rPr>
        <w:t xml:space="preserve">coverage </w:t>
      </w:r>
      <w:r w:rsidR="008B488B" w:rsidRPr="00C22F6B">
        <w:rPr>
          <w:sz w:val="20"/>
          <w:szCs w:val="20"/>
        </w:rPr>
        <w:t>level prior to</w:t>
      </w:r>
      <w:r w:rsidRPr="00C22F6B">
        <w:rPr>
          <w:sz w:val="20"/>
          <w:szCs w:val="20"/>
        </w:rPr>
        <w:t xml:space="preserve"> paging.</w:t>
      </w:r>
    </w:p>
    <w:p w14:paraId="3B5C68FD" w14:textId="2B379B70" w:rsidR="00BB0EEA" w:rsidRPr="00C22F6B" w:rsidRDefault="00BB0EEA" w:rsidP="00BB0EEA">
      <w:pPr>
        <w:pStyle w:val="BodyText"/>
        <w:rPr>
          <w:sz w:val="20"/>
          <w:szCs w:val="20"/>
        </w:rPr>
      </w:pPr>
      <w:r w:rsidRPr="00C22F6B">
        <w:rPr>
          <w:sz w:val="20"/>
          <w:szCs w:val="20"/>
        </w:rPr>
        <w:t xml:space="preserve">If the network assumes </w:t>
      </w:r>
      <w:r w:rsidR="008B488B" w:rsidRPr="00C22F6B">
        <w:rPr>
          <w:sz w:val="20"/>
          <w:szCs w:val="20"/>
        </w:rPr>
        <w:t xml:space="preserve">that </w:t>
      </w:r>
      <w:r w:rsidRPr="00C22F6B">
        <w:rPr>
          <w:sz w:val="20"/>
          <w:szCs w:val="20"/>
        </w:rPr>
        <w:t xml:space="preserve">the UE is static and </w:t>
      </w:r>
      <w:r w:rsidR="008B488B" w:rsidRPr="00C22F6B">
        <w:rPr>
          <w:sz w:val="20"/>
          <w:szCs w:val="20"/>
        </w:rPr>
        <w:t>in enhanced coverage</w:t>
      </w:r>
      <w:r w:rsidRPr="00C22F6B">
        <w:rPr>
          <w:sz w:val="20"/>
          <w:szCs w:val="20"/>
        </w:rPr>
        <w:t xml:space="preserve">, it would make sense to </w:t>
      </w:r>
      <w:r w:rsidR="00784712" w:rsidRPr="00C22F6B">
        <w:rPr>
          <w:sz w:val="20"/>
          <w:szCs w:val="20"/>
        </w:rPr>
        <w:t>transmit the paging message assuming</w:t>
      </w:r>
      <w:r w:rsidRPr="00C22F6B">
        <w:rPr>
          <w:sz w:val="20"/>
          <w:szCs w:val="20"/>
        </w:rPr>
        <w:t xml:space="preserve"> the same CE level</w:t>
      </w:r>
      <w:r w:rsidR="00F42D32" w:rsidRPr="00C22F6B">
        <w:rPr>
          <w:sz w:val="20"/>
          <w:szCs w:val="20"/>
        </w:rPr>
        <w:t xml:space="preserve"> provided in the container</w:t>
      </w:r>
      <w:r w:rsidRPr="00C22F6B">
        <w:rPr>
          <w:sz w:val="20"/>
          <w:szCs w:val="20"/>
        </w:rPr>
        <w:t xml:space="preserve">. However, if the UE is not static, the network cannot know </w:t>
      </w:r>
      <w:r w:rsidR="00632C02" w:rsidRPr="00C22F6B">
        <w:rPr>
          <w:sz w:val="20"/>
          <w:szCs w:val="20"/>
        </w:rPr>
        <w:t>or reliabl</w:t>
      </w:r>
      <w:r w:rsidR="005D5872" w:rsidRPr="00C22F6B">
        <w:rPr>
          <w:sz w:val="20"/>
          <w:szCs w:val="20"/>
        </w:rPr>
        <w:t>y</w:t>
      </w:r>
      <w:r w:rsidR="00632C02" w:rsidRPr="00C22F6B">
        <w:rPr>
          <w:sz w:val="20"/>
          <w:szCs w:val="20"/>
        </w:rPr>
        <w:t xml:space="preserve"> guess </w:t>
      </w:r>
      <w:r w:rsidRPr="00C22F6B">
        <w:rPr>
          <w:sz w:val="20"/>
          <w:szCs w:val="20"/>
        </w:rPr>
        <w:t>the UE CE level,</w:t>
      </w:r>
      <w:r w:rsidR="00093771" w:rsidRPr="00C22F6B">
        <w:rPr>
          <w:sz w:val="20"/>
          <w:szCs w:val="20"/>
        </w:rPr>
        <w:t xml:space="preserve"> </w:t>
      </w:r>
      <w:r w:rsidRPr="00C22F6B">
        <w:rPr>
          <w:sz w:val="20"/>
          <w:szCs w:val="20"/>
        </w:rPr>
        <w:t xml:space="preserve">the UE could be in normal coverage as well and there would be no need to use MPDCCH resources for paging. </w:t>
      </w:r>
      <w:r w:rsidR="00552FC6" w:rsidRPr="00C22F6B">
        <w:rPr>
          <w:sz w:val="20"/>
          <w:szCs w:val="20"/>
        </w:rPr>
        <w:t>In any case, t</w:t>
      </w:r>
      <w:r w:rsidRPr="00C22F6B">
        <w:rPr>
          <w:sz w:val="20"/>
          <w:szCs w:val="20"/>
        </w:rPr>
        <w:t xml:space="preserve">he </w:t>
      </w:r>
      <w:proofErr w:type="spellStart"/>
      <w:r w:rsidRPr="00C22F6B">
        <w:rPr>
          <w:sz w:val="20"/>
          <w:szCs w:val="20"/>
        </w:rPr>
        <w:t>eNB</w:t>
      </w:r>
      <w:proofErr w:type="spellEnd"/>
      <w:r w:rsidRPr="00C22F6B">
        <w:rPr>
          <w:sz w:val="20"/>
          <w:szCs w:val="20"/>
        </w:rPr>
        <w:t xml:space="preserve"> decision on to use either PDCCH or MPDCCH</w:t>
      </w:r>
      <w:r w:rsidR="00C71D7D" w:rsidRPr="00C22F6B">
        <w:rPr>
          <w:sz w:val="20"/>
          <w:szCs w:val="20"/>
        </w:rPr>
        <w:t>, or try both,</w:t>
      </w:r>
      <w:r w:rsidRPr="00C22F6B">
        <w:rPr>
          <w:sz w:val="20"/>
          <w:szCs w:val="20"/>
        </w:rPr>
        <w:t xml:space="preserve"> is up to implementation. Thus, there is no guarantee </w:t>
      </w:r>
      <w:r w:rsidR="00E60BBF" w:rsidRPr="00C22F6B">
        <w:rPr>
          <w:sz w:val="20"/>
          <w:szCs w:val="20"/>
        </w:rPr>
        <w:t xml:space="preserve">that </w:t>
      </w:r>
      <w:r w:rsidRPr="00C22F6B">
        <w:rPr>
          <w:sz w:val="20"/>
          <w:szCs w:val="20"/>
        </w:rPr>
        <w:t>the network will page UE over MPDCCH (with enough repetitions</w:t>
      </w:r>
      <w:r w:rsidR="00E60BBF" w:rsidRPr="00C22F6B">
        <w:rPr>
          <w:sz w:val="20"/>
          <w:szCs w:val="20"/>
        </w:rPr>
        <w:t xml:space="preserve"> that correspond to a particular CE level</w:t>
      </w:r>
      <w:r w:rsidRPr="00C22F6B">
        <w:rPr>
          <w:sz w:val="20"/>
          <w:szCs w:val="20"/>
        </w:rPr>
        <w:t xml:space="preserve">) even if </w:t>
      </w:r>
      <w:r w:rsidR="00E60BBF" w:rsidRPr="00C22F6B">
        <w:rPr>
          <w:sz w:val="20"/>
          <w:szCs w:val="20"/>
        </w:rPr>
        <w:t xml:space="preserve">the </w:t>
      </w:r>
      <w:r w:rsidRPr="00C22F6B">
        <w:rPr>
          <w:sz w:val="20"/>
          <w:szCs w:val="20"/>
        </w:rPr>
        <w:t>UE was released in CE</w:t>
      </w:r>
      <w:r w:rsidR="00E60BBF" w:rsidRPr="00C22F6B">
        <w:rPr>
          <w:sz w:val="20"/>
          <w:szCs w:val="20"/>
        </w:rPr>
        <w:t xml:space="preserve"> when it was last in connected mode</w:t>
      </w:r>
      <w:r w:rsidRPr="00C22F6B">
        <w:rPr>
          <w:sz w:val="20"/>
          <w:szCs w:val="20"/>
        </w:rPr>
        <w:t xml:space="preserve">.  </w:t>
      </w:r>
    </w:p>
    <w:p w14:paraId="63348168" w14:textId="674056CC" w:rsidR="00BB0EEA" w:rsidRPr="00C22F6B" w:rsidRDefault="00BB0EEA" w:rsidP="00BB0EEA">
      <w:pPr>
        <w:pStyle w:val="Observation"/>
        <w:rPr>
          <w:sz w:val="20"/>
          <w:szCs w:val="20"/>
        </w:rPr>
      </w:pPr>
      <w:bookmarkStart w:id="2" w:name="_Toc37401956"/>
      <w:r w:rsidRPr="00C22F6B">
        <w:rPr>
          <w:sz w:val="20"/>
          <w:szCs w:val="20"/>
        </w:rPr>
        <w:t xml:space="preserve">There is no guarantee </w:t>
      </w:r>
      <w:r w:rsidR="00E60BBF" w:rsidRPr="00C22F6B">
        <w:rPr>
          <w:sz w:val="20"/>
          <w:szCs w:val="20"/>
        </w:rPr>
        <w:t xml:space="preserve">that </w:t>
      </w:r>
      <w:r w:rsidRPr="00C22F6B">
        <w:rPr>
          <w:sz w:val="20"/>
          <w:szCs w:val="20"/>
        </w:rPr>
        <w:t xml:space="preserve">the </w:t>
      </w:r>
      <w:proofErr w:type="spellStart"/>
      <w:r w:rsidRPr="00C22F6B">
        <w:rPr>
          <w:sz w:val="20"/>
          <w:szCs w:val="20"/>
        </w:rPr>
        <w:t>eNB</w:t>
      </w:r>
      <w:proofErr w:type="spellEnd"/>
      <w:r w:rsidRPr="00C22F6B">
        <w:rPr>
          <w:sz w:val="20"/>
          <w:szCs w:val="20"/>
        </w:rPr>
        <w:t xml:space="preserve"> will page over PDCCH or MPDCCH or both, regardless of if the UE was in enhanced coverage during last connection.</w:t>
      </w:r>
      <w:bookmarkEnd w:id="2"/>
      <w:r w:rsidRPr="00C22F6B">
        <w:rPr>
          <w:sz w:val="20"/>
          <w:szCs w:val="20"/>
        </w:rPr>
        <w:t xml:space="preserve"> </w:t>
      </w:r>
    </w:p>
    <w:p w14:paraId="6ECADC01" w14:textId="0FB5EF7F" w:rsidR="00563D28" w:rsidRPr="00C22F6B" w:rsidRDefault="00665197" w:rsidP="00563D28">
      <w:pPr>
        <w:pStyle w:val="BodyText"/>
        <w:rPr>
          <w:sz w:val="20"/>
          <w:szCs w:val="20"/>
        </w:rPr>
      </w:pPr>
      <w:r w:rsidRPr="00C22F6B">
        <w:rPr>
          <w:sz w:val="20"/>
          <w:szCs w:val="20"/>
        </w:rPr>
        <w:t xml:space="preserve">From network resource efficiency standpoint; </w:t>
      </w:r>
      <w:r w:rsidR="00563D28" w:rsidRPr="00C22F6B">
        <w:rPr>
          <w:sz w:val="20"/>
          <w:szCs w:val="20"/>
        </w:rPr>
        <w:t>it would be best to use the most efficient channel</w:t>
      </w:r>
      <w:r w:rsidRPr="00C22F6B">
        <w:rPr>
          <w:sz w:val="20"/>
          <w:szCs w:val="20"/>
        </w:rPr>
        <w:t xml:space="preserve"> to page a UE</w:t>
      </w:r>
      <w:r w:rsidR="00563D28" w:rsidRPr="00C22F6B">
        <w:rPr>
          <w:sz w:val="20"/>
          <w:szCs w:val="20"/>
        </w:rPr>
        <w:t>, when possible</w:t>
      </w:r>
      <w:r w:rsidR="007E5D69" w:rsidRPr="00C22F6B">
        <w:rPr>
          <w:sz w:val="20"/>
          <w:szCs w:val="20"/>
        </w:rPr>
        <w:t xml:space="preserve"> and at least as the starting point. </w:t>
      </w:r>
    </w:p>
    <w:p w14:paraId="09FD1519" w14:textId="68191EC8" w:rsidR="00563D28" w:rsidRPr="00C22F6B" w:rsidRDefault="007857EB" w:rsidP="00A321E0">
      <w:pPr>
        <w:pStyle w:val="BodyText"/>
        <w:rPr>
          <w:sz w:val="20"/>
          <w:szCs w:val="20"/>
        </w:rPr>
      </w:pPr>
      <w:r w:rsidRPr="00C22F6B">
        <w:rPr>
          <w:sz w:val="20"/>
          <w:szCs w:val="20"/>
        </w:rPr>
        <w:t>Another impact on paging efficiency, if the UE is allowed to freely choose whether to camp in normal or enhanced coverage, is that the information optionally provided to MME in the transparent container related to the assumed repetitions of MPDCCH becomes less reliable</w:t>
      </w:r>
      <w:r w:rsidR="00B36C49" w:rsidRPr="00C22F6B">
        <w:rPr>
          <w:sz w:val="20"/>
          <w:szCs w:val="20"/>
        </w:rPr>
        <w:t>, and there may be need to change the NW paging strategy</w:t>
      </w:r>
      <w:r w:rsidRPr="00C22F6B">
        <w:rPr>
          <w:sz w:val="20"/>
          <w:szCs w:val="20"/>
        </w:rPr>
        <w:t>.</w:t>
      </w:r>
      <w:r w:rsidR="00F66380" w:rsidRPr="00C22F6B">
        <w:rPr>
          <w:sz w:val="20"/>
          <w:szCs w:val="20"/>
        </w:rPr>
        <w:t xml:space="preserve"> </w:t>
      </w:r>
      <w:r w:rsidR="00D61418" w:rsidRPr="00C22F6B">
        <w:rPr>
          <w:sz w:val="20"/>
          <w:szCs w:val="20"/>
        </w:rPr>
        <w:t xml:space="preserve">For instance, although the information states that the UE was in normal coverage, the </w:t>
      </w:r>
      <w:proofErr w:type="spellStart"/>
      <w:r w:rsidR="00B36C49" w:rsidRPr="00C22F6B">
        <w:rPr>
          <w:sz w:val="20"/>
          <w:szCs w:val="20"/>
        </w:rPr>
        <w:t>e</w:t>
      </w:r>
      <w:r w:rsidR="00D61418" w:rsidRPr="00C22F6B">
        <w:rPr>
          <w:sz w:val="20"/>
          <w:szCs w:val="20"/>
        </w:rPr>
        <w:t>NB</w:t>
      </w:r>
      <w:proofErr w:type="spellEnd"/>
      <w:r w:rsidR="00D61418" w:rsidRPr="00C22F6B">
        <w:rPr>
          <w:sz w:val="20"/>
          <w:szCs w:val="20"/>
        </w:rPr>
        <w:t xml:space="preserve"> would still need to perform a paging attempt in enhanced coverage </w:t>
      </w:r>
      <w:r w:rsidR="00B36C49" w:rsidRPr="00C22F6B">
        <w:rPr>
          <w:sz w:val="20"/>
          <w:szCs w:val="20"/>
        </w:rPr>
        <w:t xml:space="preserve">in the same cell, </w:t>
      </w:r>
      <w:r w:rsidR="00D61418" w:rsidRPr="00C22F6B">
        <w:rPr>
          <w:sz w:val="20"/>
          <w:szCs w:val="20"/>
        </w:rPr>
        <w:t xml:space="preserve">before </w:t>
      </w:r>
      <w:r w:rsidR="00B36C49" w:rsidRPr="00C22F6B">
        <w:rPr>
          <w:sz w:val="20"/>
          <w:szCs w:val="20"/>
        </w:rPr>
        <w:t xml:space="preserve">e.g. </w:t>
      </w:r>
      <w:r w:rsidR="00D61418" w:rsidRPr="00C22F6B">
        <w:rPr>
          <w:sz w:val="20"/>
          <w:szCs w:val="20"/>
        </w:rPr>
        <w:t>escalating in normal coverage</w:t>
      </w:r>
      <w:r w:rsidR="00B36C49" w:rsidRPr="00C22F6B">
        <w:rPr>
          <w:sz w:val="20"/>
          <w:szCs w:val="20"/>
        </w:rPr>
        <w:t xml:space="preserve"> to other cells</w:t>
      </w:r>
      <w:r w:rsidR="00D61418" w:rsidRPr="00C22F6B">
        <w:rPr>
          <w:sz w:val="20"/>
          <w:szCs w:val="20"/>
        </w:rPr>
        <w:t>.</w:t>
      </w:r>
    </w:p>
    <w:p w14:paraId="3901D50A" w14:textId="77777777" w:rsidR="00093771" w:rsidRPr="00C22F6B" w:rsidRDefault="00A117F1" w:rsidP="00A321E0">
      <w:pPr>
        <w:pStyle w:val="BodyText"/>
        <w:rPr>
          <w:b/>
          <w:sz w:val="20"/>
          <w:szCs w:val="20"/>
          <w:u w:val="single"/>
        </w:rPr>
      </w:pPr>
      <w:r w:rsidRPr="00C22F6B">
        <w:rPr>
          <w:b/>
          <w:sz w:val="20"/>
          <w:szCs w:val="20"/>
          <w:u w:val="single"/>
        </w:rPr>
        <w:t>Paging from UE perspective</w:t>
      </w:r>
    </w:p>
    <w:p w14:paraId="58B4E069" w14:textId="7CF187CB" w:rsidR="00632C02" w:rsidRPr="00C22F6B" w:rsidRDefault="00632C02" w:rsidP="00632C02">
      <w:pPr>
        <w:rPr>
          <w:rFonts w:ascii="Arial" w:hAnsi="Arial" w:cs="Arial"/>
          <w:sz w:val="20"/>
          <w:szCs w:val="20"/>
        </w:rPr>
      </w:pPr>
      <w:r w:rsidRPr="00C22F6B">
        <w:rPr>
          <w:rFonts w:ascii="Arial" w:hAnsi="Arial" w:cs="Arial"/>
          <w:sz w:val="20"/>
          <w:szCs w:val="20"/>
        </w:rPr>
        <w:t xml:space="preserve">An additional complexity for the UE is that the UE would need to maintain both non-BR and BR version of the SIBs in order </w:t>
      </w:r>
      <w:r w:rsidR="00F66380" w:rsidRPr="00C22F6B">
        <w:rPr>
          <w:rFonts w:ascii="Arial" w:hAnsi="Arial" w:cs="Arial"/>
          <w:sz w:val="20"/>
          <w:szCs w:val="20"/>
        </w:rPr>
        <w:t xml:space="preserve">to switch between normal and enhanced coverage. </w:t>
      </w:r>
    </w:p>
    <w:p w14:paraId="18FC1749" w14:textId="69C5E30E" w:rsidR="00632C02" w:rsidRPr="00C22F6B" w:rsidRDefault="00632C02">
      <w:pPr>
        <w:pStyle w:val="Observation"/>
        <w:rPr>
          <w:sz w:val="20"/>
          <w:szCs w:val="20"/>
        </w:rPr>
      </w:pPr>
      <w:bookmarkStart w:id="3" w:name="_Toc37401957"/>
      <w:r w:rsidRPr="00C22F6B">
        <w:rPr>
          <w:sz w:val="20"/>
          <w:szCs w:val="20"/>
        </w:rPr>
        <w:t xml:space="preserve">For UEs, maintaining two versions of </w:t>
      </w:r>
      <w:r w:rsidR="001E5655" w:rsidRPr="00C22F6B">
        <w:rPr>
          <w:sz w:val="20"/>
          <w:szCs w:val="20"/>
        </w:rPr>
        <w:t xml:space="preserve">up-to-date </w:t>
      </w:r>
      <w:r w:rsidRPr="00C22F6B">
        <w:rPr>
          <w:sz w:val="20"/>
          <w:szCs w:val="20"/>
        </w:rPr>
        <w:t>SIBs would add complexity and reduce the power efficiency.</w:t>
      </w:r>
      <w:bookmarkEnd w:id="3"/>
      <w:r w:rsidRPr="00C22F6B">
        <w:rPr>
          <w:sz w:val="20"/>
          <w:szCs w:val="20"/>
        </w:rPr>
        <w:t xml:space="preserve"> </w:t>
      </w:r>
    </w:p>
    <w:p w14:paraId="3AB8E37B" w14:textId="73CA656C" w:rsidR="00F061EE" w:rsidRPr="00C22F6B" w:rsidRDefault="00093771" w:rsidP="003B1D7D">
      <w:pPr>
        <w:pStyle w:val="BodyText"/>
        <w:rPr>
          <w:sz w:val="20"/>
          <w:szCs w:val="20"/>
        </w:rPr>
      </w:pPr>
      <w:r w:rsidRPr="00C22F6B">
        <w:rPr>
          <w:sz w:val="20"/>
          <w:szCs w:val="20"/>
        </w:rPr>
        <w:t>In general, i</w:t>
      </w:r>
      <w:r w:rsidR="00442FB6" w:rsidRPr="00C22F6B">
        <w:rPr>
          <w:sz w:val="20"/>
          <w:szCs w:val="20"/>
        </w:rPr>
        <w:t>f</w:t>
      </w:r>
      <w:r w:rsidR="000F5537" w:rsidRPr="00C22F6B">
        <w:rPr>
          <w:sz w:val="20"/>
          <w:szCs w:val="20"/>
        </w:rPr>
        <w:t xml:space="preserve"> a UE has the possibility to choose between normal or enhanced coverage, it should always choose normal coverage.</w:t>
      </w:r>
      <w:r w:rsidR="00F061EE" w:rsidRPr="00C22F6B">
        <w:rPr>
          <w:sz w:val="20"/>
          <w:szCs w:val="20"/>
        </w:rPr>
        <w:t xml:space="preserve"> </w:t>
      </w:r>
      <w:r w:rsidRPr="00C22F6B">
        <w:rPr>
          <w:sz w:val="20"/>
          <w:szCs w:val="20"/>
        </w:rPr>
        <w:t>T</w:t>
      </w:r>
      <w:r w:rsidR="00F061EE" w:rsidRPr="00C22F6B">
        <w:rPr>
          <w:sz w:val="20"/>
          <w:szCs w:val="20"/>
        </w:rPr>
        <w:t>his results in, less</w:t>
      </w:r>
      <w:r w:rsidR="0031704A" w:rsidRPr="00C22F6B">
        <w:rPr>
          <w:sz w:val="20"/>
          <w:szCs w:val="20"/>
        </w:rPr>
        <w:t xml:space="preserve"> UE</w:t>
      </w:r>
      <w:r w:rsidR="00F061EE" w:rsidRPr="00C22F6B">
        <w:rPr>
          <w:sz w:val="20"/>
          <w:szCs w:val="20"/>
        </w:rPr>
        <w:t xml:space="preserve"> power consum</w:t>
      </w:r>
      <w:r w:rsidR="0031704A" w:rsidRPr="00C22F6B">
        <w:rPr>
          <w:sz w:val="20"/>
          <w:szCs w:val="20"/>
        </w:rPr>
        <w:t>ption</w:t>
      </w:r>
      <w:r w:rsidR="00F061EE" w:rsidRPr="00C22F6B">
        <w:rPr>
          <w:sz w:val="20"/>
          <w:szCs w:val="20"/>
        </w:rPr>
        <w:t xml:space="preserve"> and better utilization of radio resources</w:t>
      </w:r>
      <w:r w:rsidR="005A3C68" w:rsidRPr="00C22F6B">
        <w:rPr>
          <w:sz w:val="20"/>
          <w:szCs w:val="20"/>
        </w:rPr>
        <w:t xml:space="preserve"> and is how this was originally intended</w:t>
      </w:r>
      <w:r w:rsidR="00F061EE" w:rsidRPr="00C22F6B">
        <w:rPr>
          <w:sz w:val="20"/>
          <w:szCs w:val="20"/>
        </w:rPr>
        <w:t>.</w:t>
      </w:r>
    </w:p>
    <w:p w14:paraId="36A1C790" w14:textId="2842665B" w:rsidR="008A77DF" w:rsidRPr="00C22F6B" w:rsidRDefault="008A77DF" w:rsidP="003B1D7D">
      <w:pPr>
        <w:pStyle w:val="BodyText"/>
        <w:rPr>
          <w:b/>
          <w:bCs/>
          <w:sz w:val="20"/>
          <w:szCs w:val="20"/>
          <w:u w:val="single"/>
        </w:rPr>
      </w:pPr>
      <w:r w:rsidRPr="00C22F6B">
        <w:rPr>
          <w:b/>
          <w:bCs/>
          <w:sz w:val="20"/>
          <w:szCs w:val="20"/>
          <w:u w:val="single"/>
        </w:rPr>
        <w:t>Summary</w:t>
      </w:r>
    </w:p>
    <w:p w14:paraId="45030C39" w14:textId="27FB016B" w:rsidR="00EB5792" w:rsidRPr="00C22F6B" w:rsidRDefault="009C1877" w:rsidP="003B1D7D">
      <w:pPr>
        <w:pStyle w:val="BodyText"/>
        <w:rPr>
          <w:sz w:val="20"/>
          <w:szCs w:val="20"/>
        </w:rPr>
      </w:pPr>
      <w:r w:rsidRPr="00C22F6B">
        <w:rPr>
          <w:sz w:val="20"/>
          <w:szCs w:val="20"/>
        </w:rPr>
        <w:t>T</w:t>
      </w:r>
      <w:r w:rsidR="00EB5792" w:rsidRPr="00C22F6B">
        <w:rPr>
          <w:sz w:val="20"/>
          <w:szCs w:val="20"/>
        </w:rPr>
        <w:t xml:space="preserve">he S-criterion </w:t>
      </w:r>
      <w:r w:rsidR="00442FB6" w:rsidRPr="00C22F6B">
        <w:rPr>
          <w:sz w:val="20"/>
          <w:szCs w:val="20"/>
        </w:rPr>
        <w:t>is used</w:t>
      </w:r>
      <w:r w:rsidR="00EB5792" w:rsidRPr="00C22F6B">
        <w:rPr>
          <w:sz w:val="20"/>
          <w:szCs w:val="20"/>
        </w:rPr>
        <w:t xml:space="preserve"> to let the UE select the most efficient coverage mode based also on a minimum channel quality guaranteed to the UE (minimum RSRP and RSRQ configured in SI).</w:t>
      </w:r>
      <w:r w:rsidR="00442FB6" w:rsidRPr="00C22F6B">
        <w:rPr>
          <w:sz w:val="20"/>
          <w:szCs w:val="20"/>
        </w:rPr>
        <w:t xml:space="preserve"> The network operator should be able to configure the thresholds for normal coverage and enhanced coverage according to network planning – it should not be </w:t>
      </w:r>
      <w:r w:rsidR="00F061EE" w:rsidRPr="00C22F6B">
        <w:rPr>
          <w:sz w:val="20"/>
          <w:szCs w:val="20"/>
        </w:rPr>
        <w:t xml:space="preserve">only </w:t>
      </w:r>
      <w:r w:rsidR="00442FB6" w:rsidRPr="00C22F6B">
        <w:rPr>
          <w:sz w:val="20"/>
          <w:szCs w:val="20"/>
        </w:rPr>
        <w:t xml:space="preserve">up to UEs whether to </w:t>
      </w:r>
      <w:r w:rsidR="00F061EE" w:rsidRPr="00C22F6B">
        <w:rPr>
          <w:sz w:val="20"/>
          <w:szCs w:val="20"/>
        </w:rPr>
        <w:t xml:space="preserve">camp in </w:t>
      </w:r>
      <w:r w:rsidR="00442FB6" w:rsidRPr="00C22F6B">
        <w:rPr>
          <w:sz w:val="20"/>
          <w:szCs w:val="20"/>
        </w:rPr>
        <w:t xml:space="preserve">normal or enhanced coverage. </w:t>
      </w:r>
    </w:p>
    <w:p w14:paraId="46F02415" w14:textId="3AC53F82" w:rsidR="00E600ED" w:rsidRPr="00C22F6B" w:rsidRDefault="00E600ED" w:rsidP="003B1D7D">
      <w:pPr>
        <w:pStyle w:val="BodyText"/>
        <w:rPr>
          <w:sz w:val="20"/>
          <w:szCs w:val="20"/>
        </w:rPr>
      </w:pPr>
      <w:r w:rsidRPr="00C22F6B">
        <w:rPr>
          <w:sz w:val="20"/>
          <w:szCs w:val="20"/>
        </w:rPr>
        <w:t>Therefore, in absence of</w:t>
      </w:r>
      <w:r w:rsidR="000B2932" w:rsidRPr="00C22F6B">
        <w:rPr>
          <w:sz w:val="20"/>
          <w:szCs w:val="20"/>
        </w:rPr>
        <w:t xml:space="preserve"> results showing a clear gain for either UE or the NW, we propose the following:</w:t>
      </w:r>
    </w:p>
    <w:p w14:paraId="0C5BC915" w14:textId="3C6C9986" w:rsidR="00A321E0" w:rsidRPr="00C22F6B" w:rsidRDefault="006A2B15" w:rsidP="00A321E0">
      <w:pPr>
        <w:pStyle w:val="Proposal"/>
        <w:rPr>
          <w:sz w:val="20"/>
          <w:szCs w:val="20"/>
        </w:rPr>
      </w:pPr>
      <w:bookmarkStart w:id="4" w:name="_Toc23856744"/>
      <w:bookmarkStart w:id="5" w:name="_Toc23856853"/>
      <w:bookmarkStart w:id="6" w:name="_Toc23856745"/>
      <w:bookmarkStart w:id="7" w:name="_Toc23856854"/>
      <w:bookmarkStart w:id="8" w:name="_Toc23856746"/>
      <w:bookmarkStart w:id="9" w:name="_Toc37401958"/>
      <w:bookmarkEnd w:id="4"/>
      <w:bookmarkEnd w:id="5"/>
      <w:bookmarkEnd w:id="6"/>
      <w:bookmarkEnd w:id="7"/>
      <w:r w:rsidRPr="00C22F6B">
        <w:rPr>
          <w:sz w:val="20"/>
          <w:szCs w:val="20"/>
        </w:rPr>
        <w:t>Except for standalone LTE-M cell, n</w:t>
      </w:r>
      <w:r w:rsidR="00A321E0" w:rsidRPr="00C22F6B">
        <w:rPr>
          <w:sz w:val="20"/>
          <w:szCs w:val="20"/>
        </w:rPr>
        <w:t>on-BL UE shall camp in enhanced coverage only if S-criterion for normal coverage is not fulfilled</w:t>
      </w:r>
      <w:r w:rsidR="00580B23" w:rsidRPr="00C22F6B">
        <w:rPr>
          <w:sz w:val="20"/>
          <w:szCs w:val="20"/>
        </w:rPr>
        <w:t xml:space="preserve"> </w:t>
      </w:r>
      <w:r w:rsidR="00375D4B" w:rsidRPr="00C22F6B">
        <w:rPr>
          <w:sz w:val="20"/>
          <w:szCs w:val="20"/>
        </w:rPr>
        <w:t>and</w:t>
      </w:r>
      <w:r w:rsidR="005D5872" w:rsidRPr="00C22F6B">
        <w:rPr>
          <w:sz w:val="20"/>
          <w:szCs w:val="20"/>
        </w:rPr>
        <w:t xml:space="preserve"> S-criterion for enhanced coverage is fulfilled</w:t>
      </w:r>
      <w:r w:rsidR="00517E2A" w:rsidRPr="00C22F6B">
        <w:rPr>
          <w:sz w:val="20"/>
          <w:szCs w:val="20"/>
        </w:rPr>
        <w:t>.</w:t>
      </w:r>
      <w:bookmarkEnd w:id="8"/>
      <w:bookmarkEnd w:id="9"/>
    </w:p>
    <w:p w14:paraId="22ABBCCF" w14:textId="1DD7997E" w:rsidR="00580B23" w:rsidRPr="00C22F6B" w:rsidRDefault="00580B23" w:rsidP="00C1665D">
      <w:pPr>
        <w:pStyle w:val="BodyText"/>
        <w:rPr>
          <w:sz w:val="20"/>
          <w:szCs w:val="20"/>
        </w:rPr>
      </w:pPr>
      <w:r w:rsidRPr="00C22F6B">
        <w:rPr>
          <w:sz w:val="20"/>
          <w:szCs w:val="20"/>
        </w:rPr>
        <w:t xml:space="preserve">Note that the intention is that non-BL UE may camp in a standalone cell, i.e. in cell where SIB1 is not transmitted but SIB1-BR </w:t>
      </w:r>
      <w:r w:rsidR="00C55482" w:rsidRPr="00C22F6B">
        <w:rPr>
          <w:sz w:val="20"/>
          <w:szCs w:val="20"/>
        </w:rPr>
        <w:t>can be acquired</w:t>
      </w:r>
      <w:r w:rsidRPr="00C22F6B">
        <w:rPr>
          <w:sz w:val="20"/>
          <w:szCs w:val="20"/>
        </w:rPr>
        <w:t xml:space="preserve">. </w:t>
      </w:r>
      <w:r w:rsidR="00402118" w:rsidRPr="00C22F6B">
        <w:rPr>
          <w:sz w:val="20"/>
          <w:szCs w:val="20"/>
        </w:rPr>
        <w:t xml:space="preserve">This should be already clear however in the current TS 36.304, i.e. only in the case SIB1 could not be acquired (but SIB1-BR can), UEs could camp in enhanced coverage </w:t>
      </w:r>
      <w:r w:rsidR="005F0A92" w:rsidRPr="00C22F6B">
        <w:rPr>
          <w:sz w:val="20"/>
          <w:szCs w:val="20"/>
        </w:rPr>
        <w:t xml:space="preserve">when normal coverage S-criterion is satisfied. </w:t>
      </w:r>
      <w:r w:rsidR="00402118" w:rsidRPr="00C22F6B">
        <w:rPr>
          <w:sz w:val="20"/>
          <w:szCs w:val="20"/>
        </w:rPr>
        <w:t xml:space="preserve"> </w:t>
      </w:r>
    </w:p>
    <w:p w14:paraId="4B98FB0D" w14:textId="77777777" w:rsidR="00C01F33" w:rsidRPr="00CE0424" w:rsidRDefault="00C01F33" w:rsidP="00CE0424">
      <w:pPr>
        <w:pStyle w:val="Heading1"/>
      </w:pPr>
      <w:bookmarkStart w:id="10" w:name="_Toc21033608"/>
      <w:bookmarkStart w:id="11" w:name="_Toc21033616"/>
      <w:bookmarkStart w:id="12" w:name="_Toc21033609"/>
      <w:bookmarkStart w:id="13" w:name="_Toc21033617"/>
      <w:bookmarkEnd w:id="10"/>
      <w:bookmarkEnd w:id="11"/>
      <w:bookmarkEnd w:id="12"/>
      <w:bookmarkEnd w:id="13"/>
      <w:r w:rsidRPr="00CE0424">
        <w:t>Conclusion</w:t>
      </w:r>
    </w:p>
    <w:p w14:paraId="269DFFEE" w14:textId="77777777" w:rsidR="00F26413" w:rsidRPr="00C22F6B" w:rsidRDefault="00F26413" w:rsidP="00F26413">
      <w:pPr>
        <w:pStyle w:val="BodyText"/>
        <w:rPr>
          <w:b/>
          <w:bCs/>
          <w:sz w:val="20"/>
          <w:szCs w:val="20"/>
        </w:rPr>
      </w:pPr>
      <w:bookmarkStart w:id="14" w:name="_Hlk23856948"/>
      <w:r w:rsidRPr="00C22F6B">
        <w:rPr>
          <w:sz w:val="20"/>
          <w:szCs w:val="20"/>
        </w:rPr>
        <w:t>In the previous sections we made the following observations:</w:t>
      </w:r>
      <w:r w:rsidRPr="00C22F6B">
        <w:rPr>
          <w:b/>
          <w:bCs/>
          <w:sz w:val="20"/>
          <w:szCs w:val="20"/>
        </w:rPr>
        <w:t xml:space="preserve"> </w:t>
      </w:r>
    </w:p>
    <w:bookmarkStart w:id="15" w:name="_Hlk23518274"/>
    <w:p w14:paraId="322C4EAE" w14:textId="759BB0C0" w:rsidR="0024748C" w:rsidRDefault="00F26413">
      <w:pPr>
        <w:pStyle w:val="TableofFigures"/>
        <w:tabs>
          <w:tab w:val="right" w:leader="dot" w:pos="9629"/>
        </w:tabs>
        <w:rPr>
          <w:rFonts w:asciiTheme="minorHAnsi" w:eastAsiaTheme="minorEastAsia" w:hAnsiTheme="minorHAnsi"/>
          <w:b w:val="0"/>
          <w:noProof/>
          <w:lang w:eastAsia="en-US"/>
        </w:rPr>
      </w:pPr>
      <w:r w:rsidRPr="00C22F6B">
        <w:rPr>
          <w:b w:val="0"/>
          <w:bCs/>
          <w:sz w:val="20"/>
          <w:szCs w:val="20"/>
        </w:rPr>
        <w:lastRenderedPageBreak/>
        <w:fldChar w:fldCharType="begin"/>
      </w:r>
      <w:r w:rsidRPr="00C22F6B">
        <w:rPr>
          <w:b w:val="0"/>
          <w:bCs/>
          <w:sz w:val="20"/>
          <w:szCs w:val="20"/>
        </w:rPr>
        <w:instrText xml:space="preserve"> TOC \f O \n \h \z \t "Observation" \c </w:instrText>
      </w:r>
      <w:r w:rsidRPr="00C22F6B">
        <w:rPr>
          <w:b w:val="0"/>
          <w:bCs/>
          <w:sz w:val="20"/>
          <w:szCs w:val="20"/>
        </w:rPr>
        <w:fldChar w:fldCharType="separate"/>
      </w:r>
      <w:hyperlink w:anchor="_Toc37401954" w:history="1">
        <w:r w:rsidR="0024748C" w:rsidRPr="00167A03">
          <w:rPr>
            <w:rStyle w:val="Hyperlink"/>
            <w:noProof/>
          </w:rPr>
          <w:t>Observation 1</w:t>
        </w:r>
        <w:r w:rsidR="0024748C">
          <w:rPr>
            <w:rFonts w:asciiTheme="minorHAnsi" w:eastAsiaTheme="minorEastAsia" w:hAnsiTheme="minorHAnsi"/>
            <w:b w:val="0"/>
            <w:noProof/>
            <w:lang w:eastAsia="en-US"/>
          </w:rPr>
          <w:tab/>
        </w:r>
        <w:r w:rsidR="0024748C" w:rsidRPr="00167A03">
          <w:rPr>
            <w:rStyle w:val="Hyperlink"/>
            <w:noProof/>
          </w:rPr>
          <w:t>Without network control, if UEs choose to camp in enhanced coverage at will, the system performance would degrade earlier compared to UEs camping in normal coverage. This would result possible barring and additional power consumption for UEs.</w:t>
        </w:r>
      </w:hyperlink>
    </w:p>
    <w:p w14:paraId="68D33F14" w14:textId="45645C67" w:rsidR="0024748C" w:rsidRDefault="0024748C">
      <w:pPr>
        <w:pStyle w:val="TableofFigures"/>
        <w:tabs>
          <w:tab w:val="right" w:leader="dot" w:pos="9629"/>
        </w:tabs>
        <w:rPr>
          <w:rFonts w:asciiTheme="minorHAnsi" w:eastAsiaTheme="minorEastAsia" w:hAnsiTheme="minorHAnsi"/>
          <w:b w:val="0"/>
          <w:noProof/>
          <w:lang w:eastAsia="en-US"/>
        </w:rPr>
      </w:pPr>
      <w:hyperlink w:anchor="_Toc37401955" w:history="1">
        <w:r w:rsidRPr="00167A03">
          <w:rPr>
            <w:rStyle w:val="Hyperlink"/>
            <w:noProof/>
          </w:rPr>
          <w:t>Observation 2</w:t>
        </w:r>
        <w:r>
          <w:rPr>
            <w:rFonts w:asciiTheme="minorHAnsi" w:eastAsiaTheme="minorEastAsia" w:hAnsiTheme="minorHAnsi"/>
            <w:b w:val="0"/>
            <w:noProof/>
            <w:lang w:eastAsia="en-US"/>
          </w:rPr>
          <w:tab/>
        </w:r>
        <w:r w:rsidRPr="00167A03">
          <w:rPr>
            <w:rStyle w:val="Hyperlink"/>
            <w:noProof/>
          </w:rPr>
          <w:t>Additional complexity is needed on both UE and network side – UE would need to maintain two different SIBs and network paging strategy would be affected.</w:t>
        </w:r>
      </w:hyperlink>
    </w:p>
    <w:p w14:paraId="0B27C241" w14:textId="610D9E13" w:rsidR="0024748C" w:rsidRDefault="0024748C">
      <w:pPr>
        <w:pStyle w:val="TableofFigures"/>
        <w:tabs>
          <w:tab w:val="right" w:leader="dot" w:pos="9629"/>
        </w:tabs>
        <w:rPr>
          <w:rFonts w:asciiTheme="minorHAnsi" w:eastAsiaTheme="minorEastAsia" w:hAnsiTheme="minorHAnsi"/>
          <w:b w:val="0"/>
          <w:noProof/>
          <w:lang w:eastAsia="en-US"/>
        </w:rPr>
      </w:pPr>
      <w:hyperlink w:anchor="_Toc37401956" w:history="1">
        <w:r w:rsidRPr="00167A03">
          <w:rPr>
            <w:rStyle w:val="Hyperlink"/>
            <w:noProof/>
          </w:rPr>
          <w:t>Observation 3</w:t>
        </w:r>
        <w:r>
          <w:rPr>
            <w:rFonts w:asciiTheme="minorHAnsi" w:eastAsiaTheme="minorEastAsia" w:hAnsiTheme="minorHAnsi"/>
            <w:b w:val="0"/>
            <w:noProof/>
            <w:lang w:eastAsia="en-US"/>
          </w:rPr>
          <w:tab/>
        </w:r>
        <w:r w:rsidRPr="00167A03">
          <w:rPr>
            <w:rStyle w:val="Hyperlink"/>
            <w:noProof/>
          </w:rPr>
          <w:t>There is no guarantee that the eNB will page over PDCCH or MPDCCH or both, regardless of if the UE was in enhanced coverage during last connection.</w:t>
        </w:r>
      </w:hyperlink>
    </w:p>
    <w:p w14:paraId="0F53DEE1" w14:textId="6AF2DC6A" w:rsidR="0024748C" w:rsidRDefault="0024748C">
      <w:pPr>
        <w:pStyle w:val="TableofFigures"/>
        <w:tabs>
          <w:tab w:val="right" w:leader="dot" w:pos="9629"/>
        </w:tabs>
        <w:rPr>
          <w:rFonts w:asciiTheme="minorHAnsi" w:eastAsiaTheme="minorEastAsia" w:hAnsiTheme="minorHAnsi"/>
          <w:b w:val="0"/>
          <w:noProof/>
          <w:lang w:eastAsia="en-US"/>
        </w:rPr>
      </w:pPr>
      <w:hyperlink w:anchor="_Toc37401957" w:history="1">
        <w:r w:rsidRPr="00167A03">
          <w:rPr>
            <w:rStyle w:val="Hyperlink"/>
            <w:noProof/>
          </w:rPr>
          <w:t>Observation 4</w:t>
        </w:r>
        <w:r>
          <w:rPr>
            <w:rFonts w:asciiTheme="minorHAnsi" w:eastAsiaTheme="minorEastAsia" w:hAnsiTheme="minorHAnsi"/>
            <w:b w:val="0"/>
            <w:noProof/>
            <w:lang w:eastAsia="en-US"/>
          </w:rPr>
          <w:tab/>
        </w:r>
        <w:r w:rsidRPr="00167A03">
          <w:rPr>
            <w:rStyle w:val="Hyperlink"/>
            <w:noProof/>
          </w:rPr>
          <w:t>For UEs, maintaining two versions of up-to-date SIBs would add complexity and reduce the power efficiency.</w:t>
        </w:r>
      </w:hyperlink>
    </w:p>
    <w:p w14:paraId="4133F71E" w14:textId="601C2109" w:rsidR="00F26413" w:rsidRPr="00C22F6B" w:rsidRDefault="00F26413" w:rsidP="00F26413">
      <w:pPr>
        <w:pStyle w:val="BodyText"/>
        <w:rPr>
          <w:b/>
          <w:bCs/>
          <w:sz w:val="20"/>
          <w:szCs w:val="20"/>
        </w:rPr>
      </w:pPr>
      <w:r w:rsidRPr="00C22F6B">
        <w:rPr>
          <w:b/>
          <w:bCs/>
          <w:sz w:val="20"/>
          <w:szCs w:val="20"/>
        </w:rPr>
        <w:fldChar w:fldCharType="end"/>
      </w:r>
    </w:p>
    <w:p w14:paraId="019C1B29" w14:textId="77777777" w:rsidR="00F26413" w:rsidRPr="00C22F6B" w:rsidRDefault="00F26413" w:rsidP="00F26413">
      <w:pPr>
        <w:pStyle w:val="BodyText"/>
        <w:rPr>
          <w:sz w:val="20"/>
          <w:szCs w:val="20"/>
        </w:rPr>
      </w:pPr>
      <w:r w:rsidRPr="00C22F6B">
        <w:rPr>
          <w:sz w:val="20"/>
          <w:szCs w:val="20"/>
        </w:rPr>
        <w:t>Based on the discussion in the previous sections we propose the following:</w:t>
      </w:r>
    </w:p>
    <w:bookmarkStart w:id="16" w:name="_GoBack"/>
    <w:bookmarkEnd w:id="16"/>
    <w:p w14:paraId="22EDA8AD" w14:textId="6D8DC94E" w:rsidR="0024748C" w:rsidRDefault="00F26413">
      <w:pPr>
        <w:pStyle w:val="TableofFigures"/>
        <w:tabs>
          <w:tab w:val="right" w:leader="dot" w:pos="9629"/>
        </w:tabs>
        <w:rPr>
          <w:rFonts w:asciiTheme="minorHAnsi" w:eastAsiaTheme="minorEastAsia" w:hAnsiTheme="minorHAnsi"/>
          <w:b w:val="0"/>
          <w:noProof/>
          <w:lang w:eastAsia="en-US"/>
        </w:rPr>
      </w:pPr>
      <w:r w:rsidRPr="00C22F6B">
        <w:rPr>
          <w:b w:val="0"/>
          <w:sz w:val="20"/>
          <w:szCs w:val="20"/>
        </w:rPr>
        <w:fldChar w:fldCharType="begin"/>
      </w:r>
      <w:r w:rsidRPr="00C22F6B">
        <w:rPr>
          <w:b w:val="0"/>
          <w:sz w:val="20"/>
          <w:szCs w:val="20"/>
        </w:rPr>
        <w:instrText xml:space="preserve"> TOC \n \h \z \t "Proposal" \c </w:instrText>
      </w:r>
      <w:r w:rsidRPr="00C22F6B">
        <w:rPr>
          <w:b w:val="0"/>
          <w:sz w:val="20"/>
          <w:szCs w:val="20"/>
        </w:rPr>
        <w:fldChar w:fldCharType="separate"/>
      </w:r>
      <w:hyperlink w:anchor="_Toc37401958" w:history="1">
        <w:r w:rsidR="0024748C" w:rsidRPr="006D7283">
          <w:rPr>
            <w:rStyle w:val="Hyperlink"/>
            <w:noProof/>
          </w:rPr>
          <w:t>Proposal 1</w:t>
        </w:r>
        <w:r w:rsidR="0024748C">
          <w:rPr>
            <w:rFonts w:asciiTheme="minorHAnsi" w:eastAsiaTheme="minorEastAsia" w:hAnsiTheme="minorHAnsi"/>
            <w:b w:val="0"/>
            <w:noProof/>
            <w:lang w:eastAsia="en-US"/>
          </w:rPr>
          <w:tab/>
        </w:r>
        <w:r w:rsidR="0024748C" w:rsidRPr="006D7283">
          <w:rPr>
            <w:rStyle w:val="Hyperlink"/>
            <w:noProof/>
          </w:rPr>
          <w:t>Except for standalone LTE-M cell, non-BL UE shall camp in enhanced coverage only if S-criterion for normal coverage is not fulfilled and S-criterion for enhanced coverage is fulfilled.</w:t>
        </w:r>
      </w:hyperlink>
    </w:p>
    <w:p w14:paraId="5B2744DD" w14:textId="7A6C2C55" w:rsidR="006E1C82" w:rsidRPr="00C22F6B" w:rsidRDefault="00F26413" w:rsidP="006E1C82">
      <w:pPr>
        <w:pStyle w:val="BodyText"/>
        <w:rPr>
          <w:b/>
          <w:bCs/>
          <w:sz w:val="20"/>
          <w:szCs w:val="20"/>
        </w:rPr>
      </w:pPr>
      <w:r w:rsidRPr="00C22F6B">
        <w:rPr>
          <w:b/>
          <w:sz w:val="20"/>
          <w:szCs w:val="20"/>
        </w:rPr>
        <w:fldChar w:fldCharType="end"/>
      </w:r>
      <w:bookmarkEnd w:id="14"/>
      <w:bookmarkEnd w:id="15"/>
      <w:r w:rsidR="006E1C82" w:rsidRPr="00C22F6B">
        <w:rPr>
          <w:b/>
          <w:bCs/>
          <w:sz w:val="20"/>
          <w:szCs w:val="20"/>
        </w:rPr>
        <w:t xml:space="preserve"> </w:t>
      </w:r>
    </w:p>
    <w:p w14:paraId="3CB3B8AA" w14:textId="77777777" w:rsidR="003D00FE" w:rsidRPr="00CE0424" w:rsidRDefault="003D00FE" w:rsidP="003D00FE">
      <w:pPr>
        <w:pStyle w:val="Heading1"/>
      </w:pPr>
      <w:r w:rsidRPr="00CE0424">
        <w:t>References</w:t>
      </w:r>
    </w:p>
    <w:p w14:paraId="7804269F" w14:textId="3F5FD4CB" w:rsidR="008B03F7" w:rsidRDefault="008B03F7" w:rsidP="00DA2F03">
      <w:pPr>
        <w:pStyle w:val="Reference"/>
        <w:overflowPunct w:val="0"/>
        <w:autoSpaceDE w:val="0"/>
        <w:autoSpaceDN w:val="0"/>
        <w:adjustRightInd w:val="0"/>
        <w:spacing w:line="240" w:lineRule="auto"/>
        <w:textAlignment w:val="baseline"/>
      </w:pPr>
      <w:bookmarkStart w:id="17" w:name="_Ref23851146"/>
      <w:r>
        <w:t>TS 36.300</w:t>
      </w:r>
      <w:bookmarkEnd w:id="17"/>
    </w:p>
    <w:bookmarkStart w:id="18" w:name="_Ref23860724"/>
    <w:p w14:paraId="5A7339EC" w14:textId="6B849857" w:rsidR="00C54D9F"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"https://www.3gpp.org/ftp/tsg_ran/WG2_RL2/TSGR2_107bis/Docs/R2-1912867.zip" </w:instrText>
      </w:r>
      <w:r>
        <w:fldChar w:fldCharType="separate"/>
      </w:r>
      <w:r w:rsidRPr="00C54D9F">
        <w:rPr>
          <w:rStyle w:val="Hyperlink"/>
        </w:rPr>
        <w:t>R2-1912867</w:t>
      </w:r>
      <w:r>
        <w:fldChar w:fldCharType="end"/>
      </w:r>
      <w:r>
        <w:t>, Non-BL UE in normal and enhanced coverage, Intel Corporation, Chongqing, China, October 2019</w:t>
      </w:r>
      <w:bookmarkEnd w:id="18"/>
    </w:p>
    <w:bookmarkStart w:id="19" w:name="_Ref23860732"/>
    <w:p w14:paraId="423AFE57" w14:textId="74699F59" w:rsidR="00C54D9F"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"https://www.3gpp.org/ftp/tsg_ran/WG2_RL2/TSGR2_107bis/Docs/R2-1913572.zip" </w:instrText>
      </w:r>
      <w:r>
        <w:fldChar w:fldCharType="separate"/>
      </w:r>
      <w:r w:rsidRPr="00C54D9F">
        <w:rPr>
          <w:rStyle w:val="Hyperlink"/>
        </w:rPr>
        <w:t>R2-1913572</w:t>
      </w:r>
      <w:r>
        <w:fldChar w:fldCharType="end"/>
      </w:r>
      <w:r>
        <w:t xml:space="preserve">, Enhancements to idle mode mobility for non-BL UEs, Huawei, </w:t>
      </w:r>
      <w:proofErr w:type="spellStart"/>
      <w:r>
        <w:t>HiSilicon</w:t>
      </w:r>
      <w:proofErr w:type="spellEnd"/>
      <w:r>
        <w:t>, Chongqing, China, October 2019</w:t>
      </w:r>
      <w:bookmarkEnd w:id="19"/>
    </w:p>
    <w:bookmarkStart w:id="20" w:name="_Ref32237216"/>
    <w:p w14:paraId="5AFD4872" w14:textId="40454D41" w:rsidR="00643FE7" w:rsidRPr="00F57240" w:rsidRDefault="00643FE7" w:rsidP="00DA2F03">
      <w:pPr>
        <w:pStyle w:val="Reference"/>
        <w:overflowPunct w:val="0"/>
        <w:autoSpaceDE w:val="0"/>
        <w:autoSpaceDN w:val="0"/>
        <w:adjustRightInd w:val="0"/>
        <w:spacing w:line="240" w:lineRule="auto"/>
        <w:textAlignment w:val="baseline"/>
      </w:pPr>
      <w:r>
        <w:fldChar w:fldCharType="begin"/>
      </w:r>
      <w:r>
        <w:instrText xml:space="preserve"> HYPERLINK "http://www.3gpp.org/ftp/TSG_RAN/WG2_RL2/TSGR2_108/Docs/R2-1915883.zip" </w:instrText>
      </w:r>
      <w:r>
        <w:fldChar w:fldCharType="separate"/>
      </w:r>
      <w:r w:rsidRPr="00643FE7">
        <w:rPr>
          <w:rStyle w:val="Hyperlink"/>
        </w:rPr>
        <w:t>R2-1915883</w:t>
      </w:r>
      <w:r>
        <w:fldChar w:fldCharType="end"/>
      </w:r>
      <w:r>
        <w:t>, Improvements for non-BL UEs camping in CE Mode, Apple Inc, Reno, Nevada, USA, November 2019</w:t>
      </w:r>
      <w:bookmarkEnd w:id="20"/>
    </w:p>
    <w:sectPr w:rsidR="00643FE7" w:rsidRPr="00F572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7C07" w14:textId="77777777" w:rsidR="008928D5" w:rsidRDefault="008928D5">
      <w:r>
        <w:separator/>
      </w:r>
    </w:p>
  </w:endnote>
  <w:endnote w:type="continuationSeparator" w:id="0">
    <w:p w14:paraId="6642FF55" w14:textId="77777777" w:rsidR="008928D5" w:rsidRDefault="008928D5">
      <w:r>
        <w:continuationSeparator/>
      </w:r>
    </w:p>
  </w:endnote>
  <w:endnote w:type="continuationNotice" w:id="1">
    <w:p w14:paraId="4640E3B7" w14:textId="77777777" w:rsidR="008928D5" w:rsidRDefault="008928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8928D5" w:rsidRDefault="008928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2911" w14:textId="77777777" w:rsidR="008928D5" w:rsidRDefault="008928D5">
      <w:r>
        <w:separator/>
      </w:r>
    </w:p>
  </w:footnote>
  <w:footnote w:type="continuationSeparator" w:id="0">
    <w:p w14:paraId="64A2BDD6" w14:textId="77777777" w:rsidR="008928D5" w:rsidRDefault="008928D5">
      <w:r>
        <w:continuationSeparator/>
      </w:r>
    </w:p>
  </w:footnote>
  <w:footnote w:type="continuationNotice" w:id="1">
    <w:p w14:paraId="562975D0" w14:textId="77777777" w:rsidR="008928D5" w:rsidRDefault="008928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8928D5" w:rsidRDefault="008928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A6A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7A08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B6225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ED25C5"/>
    <w:multiLevelType w:val="hybridMultilevel"/>
    <w:tmpl w:val="6ACCA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7"/>
  </w:num>
  <w:num w:numId="17">
    <w:abstractNumId w:val="9"/>
  </w:num>
  <w:num w:numId="18">
    <w:abstractNumId w:val="10"/>
  </w:num>
  <w:num w:numId="19">
    <w:abstractNumId w:val="5"/>
  </w:num>
  <w:num w:numId="20">
    <w:abstractNumId w:val="31"/>
  </w:num>
  <w:num w:numId="21">
    <w:abstractNumId w:val="15"/>
  </w:num>
  <w:num w:numId="22">
    <w:abstractNumId w:val="29"/>
  </w:num>
  <w:num w:numId="23">
    <w:abstractNumId w:val="30"/>
  </w:num>
  <w:num w:numId="24">
    <w:abstractNumId w:val="11"/>
  </w:num>
  <w:num w:numId="25">
    <w:abstractNumId w:val="20"/>
  </w:num>
  <w:num w:numId="26">
    <w:abstractNumId w:val="4"/>
  </w:num>
  <w:num w:numId="27">
    <w:abstractNumId w:val="7"/>
  </w:num>
  <w:num w:numId="28">
    <w:abstractNumId w:val="6"/>
  </w:num>
  <w:num w:numId="29">
    <w:abstractNumId w:val="28"/>
  </w:num>
  <w:num w:numId="30">
    <w:abstractNumId w:val="8"/>
  </w:num>
  <w:num w:numId="31">
    <w:abstractNumId w:val="24"/>
  </w:num>
  <w:num w:numId="32">
    <w:abstractNumId w:val="19"/>
  </w:num>
  <w:num w:numId="33">
    <w:abstractNumId w:val="2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CA"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585A"/>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496A"/>
    <w:rsid w:val="00054C4A"/>
    <w:rsid w:val="0005606A"/>
    <w:rsid w:val="00057117"/>
    <w:rsid w:val="00060199"/>
    <w:rsid w:val="000607DA"/>
    <w:rsid w:val="000616E7"/>
    <w:rsid w:val="00062CD4"/>
    <w:rsid w:val="00062F8E"/>
    <w:rsid w:val="0006487E"/>
    <w:rsid w:val="00065E1A"/>
    <w:rsid w:val="00071EE9"/>
    <w:rsid w:val="0007502B"/>
    <w:rsid w:val="000779CD"/>
    <w:rsid w:val="00077E5F"/>
    <w:rsid w:val="0008036A"/>
    <w:rsid w:val="00081AE6"/>
    <w:rsid w:val="000855EB"/>
    <w:rsid w:val="00085A3C"/>
    <w:rsid w:val="00085B52"/>
    <w:rsid w:val="000866F2"/>
    <w:rsid w:val="0009009F"/>
    <w:rsid w:val="00091557"/>
    <w:rsid w:val="000924C1"/>
    <w:rsid w:val="000924F0"/>
    <w:rsid w:val="00093474"/>
    <w:rsid w:val="00093771"/>
    <w:rsid w:val="00094E51"/>
    <w:rsid w:val="0009510F"/>
    <w:rsid w:val="000A1B7B"/>
    <w:rsid w:val="000A56F2"/>
    <w:rsid w:val="000A6DF8"/>
    <w:rsid w:val="000A71ED"/>
    <w:rsid w:val="000B2702"/>
    <w:rsid w:val="000B2719"/>
    <w:rsid w:val="000B2932"/>
    <w:rsid w:val="000B3A8F"/>
    <w:rsid w:val="000B4AB9"/>
    <w:rsid w:val="000B58C3"/>
    <w:rsid w:val="000B61E9"/>
    <w:rsid w:val="000C165A"/>
    <w:rsid w:val="000C2E19"/>
    <w:rsid w:val="000C4A0E"/>
    <w:rsid w:val="000C52A1"/>
    <w:rsid w:val="000D0D07"/>
    <w:rsid w:val="000D2774"/>
    <w:rsid w:val="000D44D3"/>
    <w:rsid w:val="000D4797"/>
    <w:rsid w:val="000D59D9"/>
    <w:rsid w:val="000E0527"/>
    <w:rsid w:val="000E1E92"/>
    <w:rsid w:val="000E2AB6"/>
    <w:rsid w:val="000E721A"/>
    <w:rsid w:val="000F06D6"/>
    <w:rsid w:val="000F0EB1"/>
    <w:rsid w:val="000F1106"/>
    <w:rsid w:val="000F27E4"/>
    <w:rsid w:val="000F3BE9"/>
    <w:rsid w:val="000F3F6C"/>
    <w:rsid w:val="000F5537"/>
    <w:rsid w:val="000F6DF3"/>
    <w:rsid w:val="001005FF"/>
    <w:rsid w:val="00102091"/>
    <w:rsid w:val="001062FB"/>
    <w:rsid w:val="001063E6"/>
    <w:rsid w:val="001124D7"/>
    <w:rsid w:val="00113CF4"/>
    <w:rsid w:val="001153EA"/>
    <w:rsid w:val="00115643"/>
    <w:rsid w:val="00116765"/>
    <w:rsid w:val="001219F5"/>
    <w:rsid w:val="00121A20"/>
    <w:rsid w:val="0012377F"/>
    <w:rsid w:val="00124314"/>
    <w:rsid w:val="001255BA"/>
    <w:rsid w:val="00126758"/>
    <w:rsid w:val="00126B4A"/>
    <w:rsid w:val="00130C5C"/>
    <w:rsid w:val="00132F9A"/>
    <w:rsid w:val="00132FD0"/>
    <w:rsid w:val="001344C0"/>
    <w:rsid w:val="001346FA"/>
    <w:rsid w:val="00135252"/>
    <w:rsid w:val="00136E6E"/>
    <w:rsid w:val="00137AB5"/>
    <w:rsid w:val="00137F0B"/>
    <w:rsid w:val="00151E23"/>
    <w:rsid w:val="001526E0"/>
    <w:rsid w:val="00153E91"/>
    <w:rsid w:val="001551B5"/>
    <w:rsid w:val="001659C1"/>
    <w:rsid w:val="001716C4"/>
    <w:rsid w:val="00173A8E"/>
    <w:rsid w:val="00174205"/>
    <w:rsid w:val="0017476E"/>
    <w:rsid w:val="0017502C"/>
    <w:rsid w:val="0018143F"/>
    <w:rsid w:val="00181FF8"/>
    <w:rsid w:val="00190AC1"/>
    <w:rsid w:val="001919AD"/>
    <w:rsid w:val="00192E88"/>
    <w:rsid w:val="0019341A"/>
    <w:rsid w:val="00193AAC"/>
    <w:rsid w:val="00195D66"/>
    <w:rsid w:val="00197DF9"/>
    <w:rsid w:val="001A074D"/>
    <w:rsid w:val="001A1987"/>
    <w:rsid w:val="001A2564"/>
    <w:rsid w:val="001A33A4"/>
    <w:rsid w:val="001A6173"/>
    <w:rsid w:val="001A6CBA"/>
    <w:rsid w:val="001B0D97"/>
    <w:rsid w:val="001B3641"/>
    <w:rsid w:val="001B5A5D"/>
    <w:rsid w:val="001C1CE5"/>
    <w:rsid w:val="001C3B84"/>
    <w:rsid w:val="001C3D2A"/>
    <w:rsid w:val="001D51BA"/>
    <w:rsid w:val="001D53E7"/>
    <w:rsid w:val="001D6342"/>
    <w:rsid w:val="001D6D53"/>
    <w:rsid w:val="001E206C"/>
    <w:rsid w:val="001E5655"/>
    <w:rsid w:val="001E58E2"/>
    <w:rsid w:val="001E7AED"/>
    <w:rsid w:val="001F3916"/>
    <w:rsid w:val="001F54C5"/>
    <w:rsid w:val="001F662C"/>
    <w:rsid w:val="001F6DC1"/>
    <w:rsid w:val="001F7074"/>
    <w:rsid w:val="00200490"/>
    <w:rsid w:val="00201F3A"/>
    <w:rsid w:val="00203F96"/>
    <w:rsid w:val="002069B2"/>
    <w:rsid w:val="00207FA3"/>
    <w:rsid w:val="00214B83"/>
    <w:rsid w:val="00214DA8"/>
    <w:rsid w:val="00215423"/>
    <w:rsid w:val="00215588"/>
    <w:rsid w:val="002158FA"/>
    <w:rsid w:val="00220600"/>
    <w:rsid w:val="002224DB"/>
    <w:rsid w:val="00223FCB"/>
    <w:rsid w:val="002252C3"/>
    <w:rsid w:val="00225C54"/>
    <w:rsid w:val="00230765"/>
    <w:rsid w:val="00230D18"/>
    <w:rsid w:val="00230E3F"/>
    <w:rsid w:val="002319E4"/>
    <w:rsid w:val="00235632"/>
    <w:rsid w:val="00235872"/>
    <w:rsid w:val="002368BC"/>
    <w:rsid w:val="00241559"/>
    <w:rsid w:val="002435B3"/>
    <w:rsid w:val="002458EB"/>
    <w:rsid w:val="0024748C"/>
    <w:rsid w:val="002500C8"/>
    <w:rsid w:val="00257543"/>
    <w:rsid w:val="0026013C"/>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0DEA"/>
    <w:rsid w:val="0028280A"/>
    <w:rsid w:val="00283A4A"/>
    <w:rsid w:val="00285143"/>
    <w:rsid w:val="00286ACD"/>
    <w:rsid w:val="00287838"/>
    <w:rsid w:val="002907B5"/>
    <w:rsid w:val="002927D4"/>
    <w:rsid w:val="00292EB7"/>
    <w:rsid w:val="0029451A"/>
    <w:rsid w:val="00296227"/>
    <w:rsid w:val="00296F44"/>
    <w:rsid w:val="002974AE"/>
    <w:rsid w:val="0029777D"/>
    <w:rsid w:val="002A055E"/>
    <w:rsid w:val="002A1394"/>
    <w:rsid w:val="002A1D4E"/>
    <w:rsid w:val="002A2869"/>
    <w:rsid w:val="002A6ADA"/>
    <w:rsid w:val="002A7978"/>
    <w:rsid w:val="002B1412"/>
    <w:rsid w:val="002B24D6"/>
    <w:rsid w:val="002B4221"/>
    <w:rsid w:val="002C06AD"/>
    <w:rsid w:val="002C41E6"/>
    <w:rsid w:val="002C5679"/>
    <w:rsid w:val="002C607F"/>
    <w:rsid w:val="002D071A"/>
    <w:rsid w:val="002D34B2"/>
    <w:rsid w:val="002D48B0"/>
    <w:rsid w:val="002D5232"/>
    <w:rsid w:val="002D5B37"/>
    <w:rsid w:val="002D7637"/>
    <w:rsid w:val="002E0DD8"/>
    <w:rsid w:val="002E17F2"/>
    <w:rsid w:val="002E411F"/>
    <w:rsid w:val="002E5472"/>
    <w:rsid w:val="002E7CAE"/>
    <w:rsid w:val="002F20D7"/>
    <w:rsid w:val="002F2740"/>
    <w:rsid w:val="002F2771"/>
    <w:rsid w:val="002F37A9"/>
    <w:rsid w:val="00301CE6"/>
    <w:rsid w:val="0030256B"/>
    <w:rsid w:val="0030501F"/>
    <w:rsid w:val="00307BA1"/>
    <w:rsid w:val="00307C89"/>
    <w:rsid w:val="00311702"/>
    <w:rsid w:val="00311E82"/>
    <w:rsid w:val="00313FD6"/>
    <w:rsid w:val="003140A1"/>
    <w:rsid w:val="003143BD"/>
    <w:rsid w:val="00315245"/>
    <w:rsid w:val="00315363"/>
    <w:rsid w:val="0031704A"/>
    <w:rsid w:val="003203ED"/>
    <w:rsid w:val="00321938"/>
    <w:rsid w:val="00322C9F"/>
    <w:rsid w:val="003235D7"/>
    <w:rsid w:val="00324D23"/>
    <w:rsid w:val="00331751"/>
    <w:rsid w:val="00331F25"/>
    <w:rsid w:val="00334579"/>
    <w:rsid w:val="00335858"/>
    <w:rsid w:val="00336BDA"/>
    <w:rsid w:val="00337DBF"/>
    <w:rsid w:val="00342BD7"/>
    <w:rsid w:val="0034325C"/>
    <w:rsid w:val="003452FC"/>
    <w:rsid w:val="00345F90"/>
    <w:rsid w:val="00346DB5"/>
    <w:rsid w:val="003477B1"/>
    <w:rsid w:val="00350788"/>
    <w:rsid w:val="00355529"/>
    <w:rsid w:val="00357380"/>
    <w:rsid w:val="003602D9"/>
    <w:rsid w:val="003604CE"/>
    <w:rsid w:val="00361022"/>
    <w:rsid w:val="0036299B"/>
    <w:rsid w:val="00370E47"/>
    <w:rsid w:val="003742AC"/>
    <w:rsid w:val="00375D4B"/>
    <w:rsid w:val="00377CE1"/>
    <w:rsid w:val="00385BF0"/>
    <w:rsid w:val="003876D2"/>
    <w:rsid w:val="003918BA"/>
    <w:rsid w:val="003939FF"/>
    <w:rsid w:val="00397B6E"/>
    <w:rsid w:val="003A090E"/>
    <w:rsid w:val="003A2223"/>
    <w:rsid w:val="003A2A0F"/>
    <w:rsid w:val="003A45A1"/>
    <w:rsid w:val="003A5B0A"/>
    <w:rsid w:val="003A6BAC"/>
    <w:rsid w:val="003A70A4"/>
    <w:rsid w:val="003A7EF3"/>
    <w:rsid w:val="003B159C"/>
    <w:rsid w:val="003B1D7D"/>
    <w:rsid w:val="003B369F"/>
    <w:rsid w:val="003B36A3"/>
    <w:rsid w:val="003B64BB"/>
    <w:rsid w:val="003B670D"/>
    <w:rsid w:val="003B7A2C"/>
    <w:rsid w:val="003B7FE5"/>
    <w:rsid w:val="003C11C8"/>
    <w:rsid w:val="003C2702"/>
    <w:rsid w:val="003C7806"/>
    <w:rsid w:val="003D00FE"/>
    <w:rsid w:val="003D109F"/>
    <w:rsid w:val="003D2478"/>
    <w:rsid w:val="003D3C45"/>
    <w:rsid w:val="003D5B1F"/>
    <w:rsid w:val="003E15FA"/>
    <w:rsid w:val="003E55E4"/>
    <w:rsid w:val="003E74E3"/>
    <w:rsid w:val="003F05C7"/>
    <w:rsid w:val="003F2CD4"/>
    <w:rsid w:val="003F4542"/>
    <w:rsid w:val="003F5329"/>
    <w:rsid w:val="003F6BBE"/>
    <w:rsid w:val="004000E8"/>
    <w:rsid w:val="0040199B"/>
    <w:rsid w:val="00402118"/>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0E9D"/>
    <w:rsid w:val="00437447"/>
    <w:rsid w:val="00440A25"/>
    <w:rsid w:val="00441A92"/>
    <w:rsid w:val="00442FB6"/>
    <w:rsid w:val="004431DC"/>
    <w:rsid w:val="00443610"/>
    <w:rsid w:val="00444F56"/>
    <w:rsid w:val="00446488"/>
    <w:rsid w:val="004517AA"/>
    <w:rsid w:val="00452CAC"/>
    <w:rsid w:val="00457565"/>
    <w:rsid w:val="00457B71"/>
    <w:rsid w:val="0046086B"/>
    <w:rsid w:val="004669E2"/>
    <w:rsid w:val="00470C31"/>
    <w:rsid w:val="00471DE0"/>
    <w:rsid w:val="004734D0"/>
    <w:rsid w:val="0047556B"/>
    <w:rsid w:val="00477768"/>
    <w:rsid w:val="00484454"/>
    <w:rsid w:val="00485E09"/>
    <w:rsid w:val="00486263"/>
    <w:rsid w:val="00487DA4"/>
    <w:rsid w:val="00492BC5"/>
    <w:rsid w:val="004964F1"/>
    <w:rsid w:val="004A16BC"/>
    <w:rsid w:val="004A2B94"/>
    <w:rsid w:val="004A4436"/>
    <w:rsid w:val="004B09AB"/>
    <w:rsid w:val="004B6F6A"/>
    <w:rsid w:val="004B7C0C"/>
    <w:rsid w:val="004C3898"/>
    <w:rsid w:val="004D36B1"/>
    <w:rsid w:val="004D3F9B"/>
    <w:rsid w:val="004D7EBD"/>
    <w:rsid w:val="004E04E6"/>
    <w:rsid w:val="004E2680"/>
    <w:rsid w:val="004E28F9"/>
    <w:rsid w:val="004E462E"/>
    <w:rsid w:val="004E56DC"/>
    <w:rsid w:val="004E76F4"/>
    <w:rsid w:val="004F0B4E"/>
    <w:rsid w:val="004F0B6C"/>
    <w:rsid w:val="004F2078"/>
    <w:rsid w:val="004F4DA3"/>
    <w:rsid w:val="00500D2E"/>
    <w:rsid w:val="00506557"/>
    <w:rsid w:val="0050677A"/>
    <w:rsid w:val="00507447"/>
    <w:rsid w:val="005108D8"/>
    <w:rsid w:val="005116F9"/>
    <w:rsid w:val="0051378E"/>
    <w:rsid w:val="005153A7"/>
    <w:rsid w:val="00517E2A"/>
    <w:rsid w:val="005219CF"/>
    <w:rsid w:val="00522EC1"/>
    <w:rsid w:val="00533C92"/>
    <w:rsid w:val="00534B59"/>
    <w:rsid w:val="00536759"/>
    <w:rsid w:val="00537C62"/>
    <w:rsid w:val="0054635D"/>
    <w:rsid w:val="00546970"/>
    <w:rsid w:val="005477EE"/>
    <w:rsid w:val="00552FC6"/>
    <w:rsid w:val="00554E19"/>
    <w:rsid w:val="0056121F"/>
    <w:rsid w:val="00563D28"/>
    <w:rsid w:val="0057215C"/>
    <w:rsid w:val="00572505"/>
    <w:rsid w:val="00572EAA"/>
    <w:rsid w:val="005775FB"/>
    <w:rsid w:val="0058054A"/>
    <w:rsid w:val="00580B23"/>
    <w:rsid w:val="00582809"/>
    <w:rsid w:val="00582CD6"/>
    <w:rsid w:val="0058391C"/>
    <w:rsid w:val="0058798C"/>
    <w:rsid w:val="005900FA"/>
    <w:rsid w:val="00590F77"/>
    <w:rsid w:val="005935A4"/>
    <w:rsid w:val="005948C2"/>
    <w:rsid w:val="00595DCA"/>
    <w:rsid w:val="0059779B"/>
    <w:rsid w:val="005A196B"/>
    <w:rsid w:val="005A209A"/>
    <w:rsid w:val="005A3C68"/>
    <w:rsid w:val="005A662D"/>
    <w:rsid w:val="005B09DC"/>
    <w:rsid w:val="005B1409"/>
    <w:rsid w:val="005B35D7"/>
    <w:rsid w:val="005B392A"/>
    <w:rsid w:val="005B3AA3"/>
    <w:rsid w:val="005B6F83"/>
    <w:rsid w:val="005C74FB"/>
    <w:rsid w:val="005D1602"/>
    <w:rsid w:val="005D5872"/>
    <w:rsid w:val="005E385F"/>
    <w:rsid w:val="005E5B81"/>
    <w:rsid w:val="005E5E30"/>
    <w:rsid w:val="005F0A92"/>
    <w:rsid w:val="005F2CB1"/>
    <w:rsid w:val="005F3025"/>
    <w:rsid w:val="005F618C"/>
    <w:rsid w:val="005F70BD"/>
    <w:rsid w:val="0060283C"/>
    <w:rsid w:val="00604F14"/>
    <w:rsid w:val="006051CD"/>
    <w:rsid w:val="00611B83"/>
    <w:rsid w:val="00613257"/>
    <w:rsid w:val="0061468D"/>
    <w:rsid w:val="00614E86"/>
    <w:rsid w:val="00620A71"/>
    <w:rsid w:val="00620D80"/>
    <w:rsid w:val="006215D8"/>
    <w:rsid w:val="006234A6"/>
    <w:rsid w:val="00630001"/>
    <w:rsid w:val="006311B3"/>
    <w:rsid w:val="0063284C"/>
    <w:rsid w:val="00632C02"/>
    <w:rsid w:val="00636398"/>
    <w:rsid w:val="006368D3"/>
    <w:rsid w:val="006377EC"/>
    <w:rsid w:val="0064151F"/>
    <w:rsid w:val="00641533"/>
    <w:rsid w:val="0064208D"/>
    <w:rsid w:val="00643475"/>
    <w:rsid w:val="0064396A"/>
    <w:rsid w:val="006439F7"/>
    <w:rsid w:val="00643FE7"/>
    <w:rsid w:val="0064454D"/>
    <w:rsid w:val="0064624E"/>
    <w:rsid w:val="00646466"/>
    <w:rsid w:val="00650AB9"/>
    <w:rsid w:val="0065216E"/>
    <w:rsid w:val="00655733"/>
    <w:rsid w:val="00655ACD"/>
    <w:rsid w:val="00656A92"/>
    <w:rsid w:val="00656DDE"/>
    <w:rsid w:val="0066011D"/>
    <w:rsid w:val="006607C0"/>
    <w:rsid w:val="006613A6"/>
    <w:rsid w:val="00661C6A"/>
    <w:rsid w:val="006627A2"/>
    <w:rsid w:val="006634E6"/>
    <w:rsid w:val="00665197"/>
    <w:rsid w:val="006655B7"/>
    <w:rsid w:val="006655EE"/>
    <w:rsid w:val="00667EE7"/>
    <w:rsid w:val="00670922"/>
    <w:rsid w:val="00670BE1"/>
    <w:rsid w:val="0067218F"/>
    <w:rsid w:val="006741F2"/>
    <w:rsid w:val="00674CC3"/>
    <w:rsid w:val="00675C72"/>
    <w:rsid w:val="0067719A"/>
    <w:rsid w:val="006771F9"/>
    <w:rsid w:val="006776D7"/>
    <w:rsid w:val="00681003"/>
    <w:rsid w:val="006817C9"/>
    <w:rsid w:val="00683ECE"/>
    <w:rsid w:val="006852C9"/>
    <w:rsid w:val="00687ED5"/>
    <w:rsid w:val="00695FC2"/>
    <w:rsid w:val="00696949"/>
    <w:rsid w:val="00697052"/>
    <w:rsid w:val="00697BC3"/>
    <w:rsid w:val="006A2B15"/>
    <w:rsid w:val="006A46FB"/>
    <w:rsid w:val="006A5E28"/>
    <w:rsid w:val="006A697B"/>
    <w:rsid w:val="006A69EC"/>
    <w:rsid w:val="006A6C26"/>
    <w:rsid w:val="006A73E9"/>
    <w:rsid w:val="006A7AFF"/>
    <w:rsid w:val="006B1816"/>
    <w:rsid w:val="006B2099"/>
    <w:rsid w:val="006B2EBF"/>
    <w:rsid w:val="006B50CF"/>
    <w:rsid w:val="006B7716"/>
    <w:rsid w:val="006B7889"/>
    <w:rsid w:val="006C03B8"/>
    <w:rsid w:val="006C4E6A"/>
    <w:rsid w:val="006C5EC9"/>
    <w:rsid w:val="006C6059"/>
    <w:rsid w:val="006C7522"/>
    <w:rsid w:val="006D63E1"/>
    <w:rsid w:val="006D6F08"/>
    <w:rsid w:val="006D712A"/>
    <w:rsid w:val="006E062C"/>
    <w:rsid w:val="006E0B03"/>
    <w:rsid w:val="006E1C82"/>
    <w:rsid w:val="006E28B7"/>
    <w:rsid w:val="006E2A9B"/>
    <w:rsid w:val="006E3310"/>
    <w:rsid w:val="006E3362"/>
    <w:rsid w:val="006E4E39"/>
    <w:rsid w:val="006E565E"/>
    <w:rsid w:val="006E5F0B"/>
    <w:rsid w:val="006E673D"/>
    <w:rsid w:val="006E67F3"/>
    <w:rsid w:val="006E7D3B"/>
    <w:rsid w:val="006F1B70"/>
    <w:rsid w:val="006F341D"/>
    <w:rsid w:val="006F3CDE"/>
    <w:rsid w:val="006F58D4"/>
    <w:rsid w:val="006F6582"/>
    <w:rsid w:val="006F6776"/>
    <w:rsid w:val="0070346E"/>
    <w:rsid w:val="00704EDB"/>
    <w:rsid w:val="00706101"/>
    <w:rsid w:val="00707072"/>
    <w:rsid w:val="00707D61"/>
    <w:rsid w:val="00712287"/>
    <w:rsid w:val="00712772"/>
    <w:rsid w:val="007148D3"/>
    <w:rsid w:val="00715839"/>
    <w:rsid w:val="00715B9A"/>
    <w:rsid w:val="00715E13"/>
    <w:rsid w:val="00724E24"/>
    <w:rsid w:val="007257D0"/>
    <w:rsid w:val="00726EA6"/>
    <w:rsid w:val="00727208"/>
    <w:rsid w:val="00727680"/>
    <w:rsid w:val="00733877"/>
    <w:rsid w:val="007348B1"/>
    <w:rsid w:val="00735A0A"/>
    <w:rsid w:val="007362A6"/>
    <w:rsid w:val="00736D7D"/>
    <w:rsid w:val="00740E58"/>
    <w:rsid w:val="00743430"/>
    <w:rsid w:val="007445A0"/>
    <w:rsid w:val="0074524B"/>
    <w:rsid w:val="00746E83"/>
    <w:rsid w:val="00747D8B"/>
    <w:rsid w:val="00751228"/>
    <w:rsid w:val="0075418D"/>
    <w:rsid w:val="00754F54"/>
    <w:rsid w:val="007566DC"/>
    <w:rsid w:val="007571E1"/>
    <w:rsid w:val="00757A16"/>
    <w:rsid w:val="007604B2"/>
    <w:rsid w:val="00765281"/>
    <w:rsid w:val="007660B8"/>
    <w:rsid w:val="00766BAD"/>
    <w:rsid w:val="007729A2"/>
    <w:rsid w:val="007755F2"/>
    <w:rsid w:val="00776971"/>
    <w:rsid w:val="0077789B"/>
    <w:rsid w:val="00780A80"/>
    <w:rsid w:val="0078177E"/>
    <w:rsid w:val="0078304C"/>
    <w:rsid w:val="00783673"/>
    <w:rsid w:val="00784712"/>
    <w:rsid w:val="00785490"/>
    <w:rsid w:val="007857EB"/>
    <w:rsid w:val="00791D4A"/>
    <w:rsid w:val="007925EA"/>
    <w:rsid w:val="00793CD8"/>
    <w:rsid w:val="00795C92"/>
    <w:rsid w:val="00796231"/>
    <w:rsid w:val="007A1CB3"/>
    <w:rsid w:val="007A306F"/>
    <w:rsid w:val="007A43A6"/>
    <w:rsid w:val="007A58A6"/>
    <w:rsid w:val="007B3326"/>
    <w:rsid w:val="007B3D2D"/>
    <w:rsid w:val="007B50AE"/>
    <w:rsid w:val="007B51DF"/>
    <w:rsid w:val="007C05DD"/>
    <w:rsid w:val="007C11E3"/>
    <w:rsid w:val="007C3D18"/>
    <w:rsid w:val="007C4D63"/>
    <w:rsid w:val="007C60BF"/>
    <w:rsid w:val="007C6A07"/>
    <w:rsid w:val="007C75A1"/>
    <w:rsid w:val="007C77A5"/>
    <w:rsid w:val="007D04E5"/>
    <w:rsid w:val="007D2130"/>
    <w:rsid w:val="007D5901"/>
    <w:rsid w:val="007D71CC"/>
    <w:rsid w:val="007D7526"/>
    <w:rsid w:val="007E07C3"/>
    <w:rsid w:val="007E4610"/>
    <w:rsid w:val="007E4715"/>
    <w:rsid w:val="007E505B"/>
    <w:rsid w:val="007E5D69"/>
    <w:rsid w:val="007E7091"/>
    <w:rsid w:val="007F38AF"/>
    <w:rsid w:val="00803FAE"/>
    <w:rsid w:val="00805B55"/>
    <w:rsid w:val="0080605F"/>
    <w:rsid w:val="00807786"/>
    <w:rsid w:val="00811FCB"/>
    <w:rsid w:val="00812B4D"/>
    <w:rsid w:val="00815512"/>
    <w:rsid w:val="008158D6"/>
    <w:rsid w:val="00817196"/>
    <w:rsid w:val="008235DB"/>
    <w:rsid w:val="00824AB4"/>
    <w:rsid w:val="00825C42"/>
    <w:rsid w:val="00825D25"/>
    <w:rsid w:val="00827D6F"/>
    <w:rsid w:val="00832BC6"/>
    <w:rsid w:val="0083388F"/>
    <w:rsid w:val="008376AC"/>
    <w:rsid w:val="008444E8"/>
    <w:rsid w:val="00844E80"/>
    <w:rsid w:val="00846FE7"/>
    <w:rsid w:val="00851C42"/>
    <w:rsid w:val="0085672B"/>
    <w:rsid w:val="00856911"/>
    <w:rsid w:val="00857487"/>
    <w:rsid w:val="0086008B"/>
    <w:rsid w:val="0086430D"/>
    <w:rsid w:val="008677FD"/>
    <w:rsid w:val="008706D4"/>
    <w:rsid w:val="00870F8A"/>
    <w:rsid w:val="008719A4"/>
    <w:rsid w:val="00871D23"/>
    <w:rsid w:val="00874312"/>
    <w:rsid w:val="0087437C"/>
    <w:rsid w:val="00875CD7"/>
    <w:rsid w:val="00876B4D"/>
    <w:rsid w:val="00877F18"/>
    <w:rsid w:val="008810FD"/>
    <w:rsid w:val="00887305"/>
    <w:rsid w:val="008928D5"/>
    <w:rsid w:val="008941E3"/>
    <w:rsid w:val="00894A88"/>
    <w:rsid w:val="00895386"/>
    <w:rsid w:val="008A21FF"/>
    <w:rsid w:val="008A2CE2"/>
    <w:rsid w:val="008A30AC"/>
    <w:rsid w:val="008A44B8"/>
    <w:rsid w:val="008A51A8"/>
    <w:rsid w:val="008A54C7"/>
    <w:rsid w:val="008A77D8"/>
    <w:rsid w:val="008A77DF"/>
    <w:rsid w:val="008B03F7"/>
    <w:rsid w:val="008B0483"/>
    <w:rsid w:val="008B120C"/>
    <w:rsid w:val="008B488B"/>
    <w:rsid w:val="008B51A0"/>
    <w:rsid w:val="008B592A"/>
    <w:rsid w:val="008B7B5C"/>
    <w:rsid w:val="008C0C99"/>
    <w:rsid w:val="008C2017"/>
    <w:rsid w:val="008C3821"/>
    <w:rsid w:val="008C4958"/>
    <w:rsid w:val="008C4BAA"/>
    <w:rsid w:val="008C6AE8"/>
    <w:rsid w:val="008C7573"/>
    <w:rsid w:val="008D00A5"/>
    <w:rsid w:val="008D14E7"/>
    <w:rsid w:val="008D34F1"/>
    <w:rsid w:val="008D39D8"/>
    <w:rsid w:val="008D57FA"/>
    <w:rsid w:val="008D6D1A"/>
    <w:rsid w:val="008E065E"/>
    <w:rsid w:val="008E0927"/>
    <w:rsid w:val="008E153A"/>
    <w:rsid w:val="008E1909"/>
    <w:rsid w:val="008E1FEE"/>
    <w:rsid w:val="008E45D4"/>
    <w:rsid w:val="008F1EAB"/>
    <w:rsid w:val="008F33DC"/>
    <w:rsid w:val="008F477F"/>
    <w:rsid w:val="00902350"/>
    <w:rsid w:val="0090336B"/>
    <w:rsid w:val="009053AA"/>
    <w:rsid w:val="00906939"/>
    <w:rsid w:val="00906E07"/>
    <w:rsid w:val="00907167"/>
    <w:rsid w:val="00910B7D"/>
    <w:rsid w:val="00911DFB"/>
    <w:rsid w:val="009137F3"/>
    <w:rsid w:val="009139D9"/>
    <w:rsid w:val="00914AD8"/>
    <w:rsid w:val="00916079"/>
    <w:rsid w:val="00917CE9"/>
    <w:rsid w:val="00920BF2"/>
    <w:rsid w:val="00922010"/>
    <w:rsid w:val="00925943"/>
    <w:rsid w:val="00931BD9"/>
    <w:rsid w:val="00936875"/>
    <w:rsid w:val="009368F3"/>
    <w:rsid w:val="00941636"/>
    <w:rsid w:val="00943742"/>
    <w:rsid w:val="00945C05"/>
    <w:rsid w:val="00945C25"/>
    <w:rsid w:val="00946945"/>
    <w:rsid w:val="00947713"/>
    <w:rsid w:val="00950DE7"/>
    <w:rsid w:val="00953920"/>
    <w:rsid w:val="00953D47"/>
    <w:rsid w:val="009557BA"/>
    <w:rsid w:val="0095681E"/>
    <w:rsid w:val="009572D4"/>
    <w:rsid w:val="00961921"/>
    <w:rsid w:val="00962640"/>
    <w:rsid w:val="0096430A"/>
    <w:rsid w:val="00964E65"/>
    <w:rsid w:val="0096554B"/>
    <w:rsid w:val="0096584A"/>
    <w:rsid w:val="00971F08"/>
    <w:rsid w:val="0097603D"/>
    <w:rsid w:val="00976949"/>
    <w:rsid w:val="00980477"/>
    <w:rsid w:val="00985253"/>
    <w:rsid w:val="009853B3"/>
    <w:rsid w:val="00987398"/>
    <w:rsid w:val="00990630"/>
    <w:rsid w:val="00991761"/>
    <w:rsid w:val="00994DCA"/>
    <w:rsid w:val="009960EC"/>
    <w:rsid w:val="009970DD"/>
    <w:rsid w:val="009A0875"/>
    <w:rsid w:val="009A0FBA"/>
    <w:rsid w:val="009A1601"/>
    <w:rsid w:val="009A3BB6"/>
    <w:rsid w:val="009A3F09"/>
    <w:rsid w:val="009A462D"/>
    <w:rsid w:val="009A5CBA"/>
    <w:rsid w:val="009B1F30"/>
    <w:rsid w:val="009B3AC2"/>
    <w:rsid w:val="009B4DF4"/>
    <w:rsid w:val="009B564E"/>
    <w:rsid w:val="009B61B0"/>
    <w:rsid w:val="009B7E87"/>
    <w:rsid w:val="009C0169"/>
    <w:rsid w:val="009C1877"/>
    <w:rsid w:val="009C403E"/>
    <w:rsid w:val="009C557A"/>
    <w:rsid w:val="009D4FF0"/>
    <w:rsid w:val="009D703C"/>
    <w:rsid w:val="009D718F"/>
    <w:rsid w:val="009E068F"/>
    <w:rsid w:val="009E14E0"/>
    <w:rsid w:val="009E35DB"/>
    <w:rsid w:val="009E47A3"/>
    <w:rsid w:val="009F08F3"/>
    <w:rsid w:val="009F344F"/>
    <w:rsid w:val="009F5238"/>
    <w:rsid w:val="00A031D8"/>
    <w:rsid w:val="00A048A8"/>
    <w:rsid w:val="00A04ECB"/>
    <w:rsid w:val="00A04F49"/>
    <w:rsid w:val="00A06498"/>
    <w:rsid w:val="00A117F1"/>
    <w:rsid w:val="00A13E54"/>
    <w:rsid w:val="00A1780E"/>
    <w:rsid w:val="00A17F63"/>
    <w:rsid w:val="00A2193B"/>
    <w:rsid w:val="00A2351A"/>
    <w:rsid w:val="00A264A9"/>
    <w:rsid w:val="00A26DCF"/>
    <w:rsid w:val="00A27785"/>
    <w:rsid w:val="00A30187"/>
    <w:rsid w:val="00A30A1F"/>
    <w:rsid w:val="00A321E0"/>
    <w:rsid w:val="00A3448A"/>
    <w:rsid w:val="00A34F9C"/>
    <w:rsid w:val="00A36297"/>
    <w:rsid w:val="00A41E2B"/>
    <w:rsid w:val="00A45B74"/>
    <w:rsid w:val="00A515C5"/>
    <w:rsid w:val="00A52E1D"/>
    <w:rsid w:val="00A61499"/>
    <w:rsid w:val="00A62A77"/>
    <w:rsid w:val="00A63483"/>
    <w:rsid w:val="00A657D7"/>
    <w:rsid w:val="00A660AC"/>
    <w:rsid w:val="00A669A4"/>
    <w:rsid w:val="00A67E6C"/>
    <w:rsid w:val="00A71B99"/>
    <w:rsid w:val="00A72FB6"/>
    <w:rsid w:val="00A739D0"/>
    <w:rsid w:val="00A761D4"/>
    <w:rsid w:val="00A77EC4"/>
    <w:rsid w:val="00A92879"/>
    <w:rsid w:val="00A9442A"/>
    <w:rsid w:val="00A94FC6"/>
    <w:rsid w:val="00AA016F"/>
    <w:rsid w:val="00AA19C3"/>
    <w:rsid w:val="00AA1ED6"/>
    <w:rsid w:val="00AA47A0"/>
    <w:rsid w:val="00AA4F46"/>
    <w:rsid w:val="00AA51D6"/>
    <w:rsid w:val="00AA7D73"/>
    <w:rsid w:val="00AB0BC8"/>
    <w:rsid w:val="00AB11CA"/>
    <w:rsid w:val="00AB14D9"/>
    <w:rsid w:val="00AB1F9F"/>
    <w:rsid w:val="00AB22F5"/>
    <w:rsid w:val="00AB4AB8"/>
    <w:rsid w:val="00AB655E"/>
    <w:rsid w:val="00AC007F"/>
    <w:rsid w:val="00AC2ECD"/>
    <w:rsid w:val="00AC3119"/>
    <w:rsid w:val="00AC38C2"/>
    <w:rsid w:val="00AC49FB"/>
    <w:rsid w:val="00AC5994"/>
    <w:rsid w:val="00AC5A10"/>
    <w:rsid w:val="00AD0AA3"/>
    <w:rsid w:val="00AD3F94"/>
    <w:rsid w:val="00AD4A5A"/>
    <w:rsid w:val="00AD4CB4"/>
    <w:rsid w:val="00AE27AC"/>
    <w:rsid w:val="00AE3A9D"/>
    <w:rsid w:val="00AE40E0"/>
    <w:rsid w:val="00AE4DBA"/>
    <w:rsid w:val="00AE4F07"/>
    <w:rsid w:val="00AF1C5D"/>
    <w:rsid w:val="00AF42D7"/>
    <w:rsid w:val="00B00255"/>
    <w:rsid w:val="00B006FE"/>
    <w:rsid w:val="00B007CB"/>
    <w:rsid w:val="00B02AA9"/>
    <w:rsid w:val="00B02FA3"/>
    <w:rsid w:val="00B05084"/>
    <w:rsid w:val="00B06448"/>
    <w:rsid w:val="00B0786B"/>
    <w:rsid w:val="00B15222"/>
    <w:rsid w:val="00B157F9"/>
    <w:rsid w:val="00B178C7"/>
    <w:rsid w:val="00B20256"/>
    <w:rsid w:val="00B20D09"/>
    <w:rsid w:val="00B255AA"/>
    <w:rsid w:val="00B26C6B"/>
    <w:rsid w:val="00B2763F"/>
    <w:rsid w:val="00B27AAC"/>
    <w:rsid w:val="00B30929"/>
    <w:rsid w:val="00B309C7"/>
    <w:rsid w:val="00B36948"/>
    <w:rsid w:val="00B36C49"/>
    <w:rsid w:val="00B36E71"/>
    <w:rsid w:val="00B372AA"/>
    <w:rsid w:val="00B40445"/>
    <w:rsid w:val="00B4070E"/>
    <w:rsid w:val="00B409E0"/>
    <w:rsid w:val="00B41888"/>
    <w:rsid w:val="00B45A52"/>
    <w:rsid w:val="00B46175"/>
    <w:rsid w:val="00B54493"/>
    <w:rsid w:val="00B548B7"/>
    <w:rsid w:val="00B664C7"/>
    <w:rsid w:val="00B739F6"/>
    <w:rsid w:val="00B8014D"/>
    <w:rsid w:val="00B81A6C"/>
    <w:rsid w:val="00B85DE5"/>
    <w:rsid w:val="00B8716F"/>
    <w:rsid w:val="00B90F73"/>
    <w:rsid w:val="00B93B59"/>
    <w:rsid w:val="00B9406A"/>
    <w:rsid w:val="00B955C5"/>
    <w:rsid w:val="00BA2280"/>
    <w:rsid w:val="00BA2A08"/>
    <w:rsid w:val="00BA5410"/>
    <w:rsid w:val="00BA56D2"/>
    <w:rsid w:val="00BA5919"/>
    <w:rsid w:val="00BA76E0"/>
    <w:rsid w:val="00BB0EEA"/>
    <w:rsid w:val="00BB2A25"/>
    <w:rsid w:val="00BB4B8D"/>
    <w:rsid w:val="00BB51E9"/>
    <w:rsid w:val="00BC0FDC"/>
    <w:rsid w:val="00BC3053"/>
    <w:rsid w:val="00BC4D2E"/>
    <w:rsid w:val="00BD48AC"/>
    <w:rsid w:val="00BD5F1A"/>
    <w:rsid w:val="00BE1234"/>
    <w:rsid w:val="00BE2073"/>
    <w:rsid w:val="00BE2FA6"/>
    <w:rsid w:val="00BE333F"/>
    <w:rsid w:val="00BE5AFE"/>
    <w:rsid w:val="00BE7406"/>
    <w:rsid w:val="00BE7603"/>
    <w:rsid w:val="00BF3279"/>
    <w:rsid w:val="00BF32A6"/>
    <w:rsid w:val="00BF74C7"/>
    <w:rsid w:val="00C00A44"/>
    <w:rsid w:val="00C015F1"/>
    <w:rsid w:val="00C01F33"/>
    <w:rsid w:val="00C02CC6"/>
    <w:rsid w:val="00C040F7"/>
    <w:rsid w:val="00C044AB"/>
    <w:rsid w:val="00C05706"/>
    <w:rsid w:val="00C07377"/>
    <w:rsid w:val="00C10478"/>
    <w:rsid w:val="00C104DA"/>
    <w:rsid w:val="00C12107"/>
    <w:rsid w:val="00C14D4B"/>
    <w:rsid w:val="00C154BB"/>
    <w:rsid w:val="00C1665D"/>
    <w:rsid w:val="00C22E9E"/>
    <w:rsid w:val="00C22F6B"/>
    <w:rsid w:val="00C279B5"/>
    <w:rsid w:val="00C27C45"/>
    <w:rsid w:val="00C3719D"/>
    <w:rsid w:val="00C37CB2"/>
    <w:rsid w:val="00C473A5"/>
    <w:rsid w:val="00C54995"/>
    <w:rsid w:val="00C54D41"/>
    <w:rsid w:val="00C54D9F"/>
    <w:rsid w:val="00C55482"/>
    <w:rsid w:val="00C60783"/>
    <w:rsid w:val="00C64256"/>
    <w:rsid w:val="00C64672"/>
    <w:rsid w:val="00C70697"/>
    <w:rsid w:val="00C70A4E"/>
    <w:rsid w:val="00C71D7D"/>
    <w:rsid w:val="00C72093"/>
    <w:rsid w:val="00C72EF4"/>
    <w:rsid w:val="00C7417B"/>
    <w:rsid w:val="00C744FE"/>
    <w:rsid w:val="00C75D2F"/>
    <w:rsid w:val="00C767BE"/>
    <w:rsid w:val="00C76E3C"/>
    <w:rsid w:val="00C81568"/>
    <w:rsid w:val="00C8647A"/>
    <w:rsid w:val="00C9027A"/>
    <w:rsid w:val="00C9068E"/>
    <w:rsid w:val="00C93814"/>
    <w:rsid w:val="00C93C4B"/>
    <w:rsid w:val="00C944AB"/>
    <w:rsid w:val="00C95B40"/>
    <w:rsid w:val="00CA1ED8"/>
    <w:rsid w:val="00CA2056"/>
    <w:rsid w:val="00CB1F63"/>
    <w:rsid w:val="00CB23D6"/>
    <w:rsid w:val="00CB6FA9"/>
    <w:rsid w:val="00CB7170"/>
    <w:rsid w:val="00CC040E"/>
    <w:rsid w:val="00CC111F"/>
    <w:rsid w:val="00CC2011"/>
    <w:rsid w:val="00CC3EA0"/>
    <w:rsid w:val="00CC7B45"/>
    <w:rsid w:val="00CD1188"/>
    <w:rsid w:val="00CD23CD"/>
    <w:rsid w:val="00CD2ED1"/>
    <w:rsid w:val="00CD337B"/>
    <w:rsid w:val="00CE0424"/>
    <w:rsid w:val="00CE7561"/>
    <w:rsid w:val="00CF1354"/>
    <w:rsid w:val="00CF3B1F"/>
    <w:rsid w:val="00CF3BF6"/>
    <w:rsid w:val="00CF3F6F"/>
    <w:rsid w:val="00CF625B"/>
    <w:rsid w:val="00CF687E"/>
    <w:rsid w:val="00CF7881"/>
    <w:rsid w:val="00D0349B"/>
    <w:rsid w:val="00D05883"/>
    <w:rsid w:val="00D06878"/>
    <w:rsid w:val="00D1023F"/>
    <w:rsid w:val="00D10249"/>
    <w:rsid w:val="00D115C3"/>
    <w:rsid w:val="00D11897"/>
    <w:rsid w:val="00D13135"/>
    <w:rsid w:val="00D1371A"/>
    <w:rsid w:val="00D13E4E"/>
    <w:rsid w:val="00D166D8"/>
    <w:rsid w:val="00D214E2"/>
    <w:rsid w:val="00D23114"/>
    <w:rsid w:val="00D239A7"/>
    <w:rsid w:val="00D23CE8"/>
    <w:rsid w:val="00D23F47"/>
    <w:rsid w:val="00D2779B"/>
    <w:rsid w:val="00D3499D"/>
    <w:rsid w:val="00D36E71"/>
    <w:rsid w:val="00D37D87"/>
    <w:rsid w:val="00D40B33"/>
    <w:rsid w:val="00D4318F"/>
    <w:rsid w:val="00D438BF"/>
    <w:rsid w:val="00D440F8"/>
    <w:rsid w:val="00D4516C"/>
    <w:rsid w:val="00D46EB8"/>
    <w:rsid w:val="00D471FC"/>
    <w:rsid w:val="00D51F24"/>
    <w:rsid w:val="00D546FF"/>
    <w:rsid w:val="00D55616"/>
    <w:rsid w:val="00D55AD5"/>
    <w:rsid w:val="00D57124"/>
    <w:rsid w:val="00D576CA"/>
    <w:rsid w:val="00D60189"/>
    <w:rsid w:val="00D606C9"/>
    <w:rsid w:val="00D61418"/>
    <w:rsid w:val="00D61AF5"/>
    <w:rsid w:val="00D652B5"/>
    <w:rsid w:val="00D66155"/>
    <w:rsid w:val="00D707FB"/>
    <w:rsid w:val="00D708B0"/>
    <w:rsid w:val="00D77B1D"/>
    <w:rsid w:val="00D8021F"/>
    <w:rsid w:val="00D80383"/>
    <w:rsid w:val="00D823C6"/>
    <w:rsid w:val="00D82C37"/>
    <w:rsid w:val="00D8327F"/>
    <w:rsid w:val="00D86CA3"/>
    <w:rsid w:val="00D871CE"/>
    <w:rsid w:val="00D9196D"/>
    <w:rsid w:val="00D92982"/>
    <w:rsid w:val="00D93C38"/>
    <w:rsid w:val="00D96AA8"/>
    <w:rsid w:val="00DA2817"/>
    <w:rsid w:val="00DA2F03"/>
    <w:rsid w:val="00DA305E"/>
    <w:rsid w:val="00DA5417"/>
    <w:rsid w:val="00DA56E8"/>
    <w:rsid w:val="00DB0A9F"/>
    <w:rsid w:val="00DB377D"/>
    <w:rsid w:val="00DB7FCB"/>
    <w:rsid w:val="00DC2372"/>
    <w:rsid w:val="00DC2D36"/>
    <w:rsid w:val="00DC3792"/>
    <w:rsid w:val="00DC53EF"/>
    <w:rsid w:val="00DC7A5B"/>
    <w:rsid w:val="00DD27C1"/>
    <w:rsid w:val="00DD48C0"/>
    <w:rsid w:val="00DE5608"/>
    <w:rsid w:val="00DE58D0"/>
    <w:rsid w:val="00DE654F"/>
    <w:rsid w:val="00DF0B6E"/>
    <w:rsid w:val="00DF15E0"/>
    <w:rsid w:val="00DF37A0"/>
    <w:rsid w:val="00DF5538"/>
    <w:rsid w:val="00E110E7"/>
    <w:rsid w:val="00E11B20"/>
    <w:rsid w:val="00E14EEC"/>
    <w:rsid w:val="00E17FA2"/>
    <w:rsid w:val="00E20A91"/>
    <w:rsid w:val="00E22330"/>
    <w:rsid w:val="00E22713"/>
    <w:rsid w:val="00E24406"/>
    <w:rsid w:val="00E30B5A"/>
    <w:rsid w:val="00E3123D"/>
    <w:rsid w:val="00E31461"/>
    <w:rsid w:val="00E31D43"/>
    <w:rsid w:val="00E32608"/>
    <w:rsid w:val="00E34188"/>
    <w:rsid w:val="00E34B6E"/>
    <w:rsid w:val="00E35559"/>
    <w:rsid w:val="00E3723A"/>
    <w:rsid w:val="00E37860"/>
    <w:rsid w:val="00E41AC9"/>
    <w:rsid w:val="00E43C17"/>
    <w:rsid w:val="00E446F1"/>
    <w:rsid w:val="00E46886"/>
    <w:rsid w:val="00E47AEF"/>
    <w:rsid w:val="00E53B75"/>
    <w:rsid w:val="00E54E3B"/>
    <w:rsid w:val="00E57565"/>
    <w:rsid w:val="00E600ED"/>
    <w:rsid w:val="00E60417"/>
    <w:rsid w:val="00E60BBF"/>
    <w:rsid w:val="00E63838"/>
    <w:rsid w:val="00E64434"/>
    <w:rsid w:val="00E6628D"/>
    <w:rsid w:val="00E67C51"/>
    <w:rsid w:val="00E72EFC"/>
    <w:rsid w:val="00E758EC"/>
    <w:rsid w:val="00E80EF4"/>
    <w:rsid w:val="00E81D0E"/>
    <w:rsid w:val="00E8234C"/>
    <w:rsid w:val="00E83AA9"/>
    <w:rsid w:val="00E85928"/>
    <w:rsid w:val="00E87822"/>
    <w:rsid w:val="00E90395"/>
    <w:rsid w:val="00E90E49"/>
    <w:rsid w:val="00E917F9"/>
    <w:rsid w:val="00E9291C"/>
    <w:rsid w:val="00E93483"/>
    <w:rsid w:val="00E93FFE"/>
    <w:rsid w:val="00E94294"/>
    <w:rsid w:val="00E94F8A"/>
    <w:rsid w:val="00EA72E8"/>
    <w:rsid w:val="00EA7A41"/>
    <w:rsid w:val="00EB077B"/>
    <w:rsid w:val="00EB24B6"/>
    <w:rsid w:val="00EB359D"/>
    <w:rsid w:val="00EB4EA2"/>
    <w:rsid w:val="00EB5792"/>
    <w:rsid w:val="00EC24D5"/>
    <w:rsid w:val="00EC27C6"/>
    <w:rsid w:val="00EC4207"/>
    <w:rsid w:val="00EC5653"/>
    <w:rsid w:val="00EC71CE"/>
    <w:rsid w:val="00EC7D0F"/>
    <w:rsid w:val="00ED0969"/>
    <w:rsid w:val="00ED1006"/>
    <w:rsid w:val="00ED214A"/>
    <w:rsid w:val="00ED72CD"/>
    <w:rsid w:val="00EE10F5"/>
    <w:rsid w:val="00EE32EC"/>
    <w:rsid w:val="00EF18FE"/>
    <w:rsid w:val="00EF5787"/>
    <w:rsid w:val="00EF60D0"/>
    <w:rsid w:val="00EF7D52"/>
    <w:rsid w:val="00F01A2C"/>
    <w:rsid w:val="00F0528D"/>
    <w:rsid w:val="00F061EE"/>
    <w:rsid w:val="00F06C67"/>
    <w:rsid w:val="00F06DFD"/>
    <w:rsid w:val="00F06EF6"/>
    <w:rsid w:val="00F071D1"/>
    <w:rsid w:val="00F07533"/>
    <w:rsid w:val="00F105C4"/>
    <w:rsid w:val="00F10629"/>
    <w:rsid w:val="00F11833"/>
    <w:rsid w:val="00F13777"/>
    <w:rsid w:val="00F15FA5"/>
    <w:rsid w:val="00F16E68"/>
    <w:rsid w:val="00F209B7"/>
    <w:rsid w:val="00F2376F"/>
    <w:rsid w:val="00F243D8"/>
    <w:rsid w:val="00F24D83"/>
    <w:rsid w:val="00F26413"/>
    <w:rsid w:val="00F30828"/>
    <w:rsid w:val="00F313D6"/>
    <w:rsid w:val="00F31416"/>
    <w:rsid w:val="00F350A4"/>
    <w:rsid w:val="00F40983"/>
    <w:rsid w:val="00F40F0C"/>
    <w:rsid w:val="00F41193"/>
    <w:rsid w:val="00F42D32"/>
    <w:rsid w:val="00F42F37"/>
    <w:rsid w:val="00F4766C"/>
    <w:rsid w:val="00F5060E"/>
    <w:rsid w:val="00F507D1"/>
    <w:rsid w:val="00F518B5"/>
    <w:rsid w:val="00F519CE"/>
    <w:rsid w:val="00F51ADA"/>
    <w:rsid w:val="00F57240"/>
    <w:rsid w:val="00F579D4"/>
    <w:rsid w:val="00F57E6F"/>
    <w:rsid w:val="00F60203"/>
    <w:rsid w:val="00F607C5"/>
    <w:rsid w:val="00F60DEA"/>
    <w:rsid w:val="00F6302A"/>
    <w:rsid w:val="00F63950"/>
    <w:rsid w:val="00F64C2B"/>
    <w:rsid w:val="00F651BE"/>
    <w:rsid w:val="00F66380"/>
    <w:rsid w:val="00F67F53"/>
    <w:rsid w:val="00F703BE"/>
    <w:rsid w:val="00F71F69"/>
    <w:rsid w:val="00F72B72"/>
    <w:rsid w:val="00F74150"/>
    <w:rsid w:val="00F74BB9"/>
    <w:rsid w:val="00F75582"/>
    <w:rsid w:val="00F76EFA"/>
    <w:rsid w:val="00F804BE"/>
    <w:rsid w:val="00F817CE"/>
    <w:rsid w:val="00F838D9"/>
    <w:rsid w:val="00F8456C"/>
    <w:rsid w:val="00F859D8"/>
    <w:rsid w:val="00F86359"/>
    <w:rsid w:val="00F868F5"/>
    <w:rsid w:val="00F879E0"/>
    <w:rsid w:val="00F9056A"/>
    <w:rsid w:val="00F90F8D"/>
    <w:rsid w:val="00F92782"/>
    <w:rsid w:val="00F93AA9"/>
    <w:rsid w:val="00F96985"/>
    <w:rsid w:val="00F97838"/>
    <w:rsid w:val="00F97993"/>
    <w:rsid w:val="00FA1F9A"/>
    <w:rsid w:val="00FA2BB3"/>
    <w:rsid w:val="00FB4C80"/>
    <w:rsid w:val="00FB6A6A"/>
    <w:rsid w:val="00FB740A"/>
    <w:rsid w:val="00FC535E"/>
    <w:rsid w:val="00FC7429"/>
    <w:rsid w:val="00FD07F6"/>
    <w:rsid w:val="00FD1D70"/>
    <w:rsid w:val="00FD1EC8"/>
    <w:rsid w:val="00FD47ED"/>
    <w:rsid w:val="00FD74DB"/>
    <w:rsid w:val="00FD7660"/>
    <w:rsid w:val="00FE0655"/>
    <w:rsid w:val="00FE2365"/>
    <w:rsid w:val="00FE37D7"/>
    <w:rsid w:val="00FE4C7B"/>
    <w:rsid w:val="00FE7336"/>
    <w:rsid w:val="00FE787C"/>
    <w:rsid w:val="00FF45A5"/>
    <w:rsid w:val="00FF5247"/>
    <w:rsid w:val="00FF5C91"/>
    <w:rsid w:val="00FF6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80D44154-61D7-4EA6-98B1-17C38C32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748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09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4E51"/>
    <w:pPr>
      <w:pBdr>
        <w:top w:val="none" w:sz="0" w:space="0" w:color="auto"/>
      </w:pBdr>
      <w:spacing w:before="180"/>
      <w:outlineLvl w:val="1"/>
    </w:pPr>
    <w:rPr>
      <w:sz w:val="32"/>
    </w:rPr>
  </w:style>
  <w:style w:type="paragraph" w:styleId="Heading3">
    <w:name w:val="heading 3"/>
    <w:basedOn w:val="Heading2"/>
    <w:next w:val="Normal"/>
    <w:link w:val="Heading3Char"/>
    <w:qFormat/>
    <w:rsid w:val="00094E51"/>
    <w:pPr>
      <w:spacing w:before="120"/>
      <w:outlineLvl w:val="2"/>
    </w:pPr>
    <w:rPr>
      <w:sz w:val="28"/>
    </w:rPr>
  </w:style>
  <w:style w:type="paragraph" w:styleId="Heading4">
    <w:name w:val="heading 4"/>
    <w:basedOn w:val="Heading3"/>
    <w:next w:val="Normal"/>
    <w:link w:val="Heading4Char"/>
    <w:qFormat/>
    <w:rsid w:val="00094E51"/>
    <w:pPr>
      <w:ind w:left="1418" w:hanging="1418"/>
      <w:outlineLvl w:val="3"/>
    </w:pPr>
    <w:rPr>
      <w:sz w:val="24"/>
    </w:rPr>
  </w:style>
  <w:style w:type="paragraph" w:styleId="Heading5">
    <w:name w:val="heading 5"/>
    <w:basedOn w:val="Heading4"/>
    <w:next w:val="Normal"/>
    <w:link w:val="Heading5Char"/>
    <w:qFormat/>
    <w:rsid w:val="00094E51"/>
    <w:pPr>
      <w:ind w:left="1701" w:hanging="1701"/>
      <w:outlineLvl w:val="4"/>
    </w:pPr>
    <w:rPr>
      <w:sz w:val="22"/>
    </w:rPr>
  </w:style>
  <w:style w:type="paragraph" w:styleId="Heading6">
    <w:name w:val="heading 6"/>
    <w:basedOn w:val="H6"/>
    <w:next w:val="Normal"/>
    <w:link w:val="Heading6Char"/>
    <w:qFormat/>
    <w:rsid w:val="00094E51"/>
    <w:pPr>
      <w:outlineLvl w:val="5"/>
    </w:pPr>
  </w:style>
  <w:style w:type="paragraph" w:styleId="Heading7">
    <w:name w:val="heading 7"/>
    <w:basedOn w:val="H6"/>
    <w:next w:val="Normal"/>
    <w:link w:val="Heading7Char"/>
    <w:qFormat/>
    <w:rsid w:val="00094E51"/>
    <w:pPr>
      <w:outlineLvl w:val="6"/>
    </w:pPr>
  </w:style>
  <w:style w:type="paragraph" w:styleId="Heading8">
    <w:name w:val="heading 8"/>
    <w:basedOn w:val="Heading1"/>
    <w:next w:val="Normal"/>
    <w:link w:val="Heading8Char"/>
    <w:qFormat/>
    <w:rsid w:val="00094E51"/>
    <w:pPr>
      <w:ind w:left="0" w:firstLine="0"/>
      <w:outlineLvl w:val="7"/>
    </w:pPr>
  </w:style>
  <w:style w:type="paragraph" w:styleId="Heading9">
    <w:name w:val="heading 9"/>
    <w:basedOn w:val="Heading8"/>
    <w:next w:val="Normal"/>
    <w:link w:val="Heading9Char"/>
    <w:qFormat/>
    <w:rsid w:val="00094E51"/>
    <w:pPr>
      <w:outlineLvl w:val="8"/>
    </w:pPr>
  </w:style>
  <w:style w:type="character" w:default="1" w:styleId="DefaultParagraphFont">
    <w:name w:val="Default Paragraph Font"/>
    <w:uiPriority w:val="1"/>
    <w:semiHidden/>
    <w:unhideWhenUsed/>
    <w:rsid w:val="002474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48C"/>
  </w:style>
  <w:style w:type="paragraph" w:styleId="TOC8">
    <w:name w:val="toc 8"/>
    <w:basedOn w:val="TOC1"/>
    <w:uiPriority w:val="39"/>
    <w:rsid w:val="00094E51"/>
    <w:pPr>
      <w:spacing w:before="180"/>
      <w:ind w:left="2693" w:hanging="2693"/>
    </w:pPr>
    <w:rPr>
      <w:b/>
    </w:rPr>
  </w:style>
  <w:style w:type="paragraph" w:styleId="TOC1">
    <w:name w:val="toc 1"/>
    <w:uiPriority w:val="39"/>
    <w:rsid w:val="00094E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4E51"/>
    <w:pPr>
      <w:keepNext/>
      <w:keepLines/>
      <w:spacing w:before="180"/>
      <w:jc w:val="center"/>
    </w:pPr>
  </w:style>
  <w:style w:type="paragraph" w:styleId="Caption">
    <w:name w:val="caption"/>
    <w:basedOn w:val="Normal"/>
    <w:next w:val="Normal"/>
    <w:qFormat/>
    <w:rsid w:val="00094E51"/>
    <w:pPr>
      <w:spacing w:before="120" w:after="120"/>
    </w:pPr>
    <w:rPr>
      <w:b/>
      <w:lang w:eastAsia="en-GB"/>
    </w:rPr>
  </w:style>
  <w:style w:type="paragraph" w:styleId="TOC5">
    <w:name w:val="toc 5"/>
    <w:basedOn w:val="TOC4"/>
    <w:uiPriority w:val="39"/>
    <w:rsid w:val="00094E51"/>
    <w:pPr>
      <w:ind w:left="1701" w:hanging="1701"/>
    </w:pPr>
  </w:style>
  <w:style w:type="paragraph" w:styleId="TOC4">
    <w:name w:val="toc 4"/>
    <w:basedOn w:val="TOC3"/>
    <w:uiPriority w:val="39"/>
    <w:rsid w:val="00094E51"/>
    <w:pPr>
      <w:ind w:left="1418" w:hanging="1418"/>
    </w:pPr>
  </w:style>
  <w:style w:type="paragraph" w:styleId="TOC3">
    <w:name w:val="toc 3"/>
    <w:basedOn w:val="TOC2"/>
    <w:uiPriority w:val="39"/>
    <w:rsid w:val="00094E51"/>
    <w:pPr>
      <w:ind w:left="1134" w:hanging="1134"/>
    </w:pPr>
  </w:style>
  <w:style w:type="paragraph" w:styleId="TOC2">
    <w:name w:val="toc 2"/>
    <w:basedOn w:val="TOC1"/>
    <w:uiPriority w:val="39"/>
    <w:rsid w:val="00094E51"/>
    <w:pPr>
      <w:keepNext w:val="0"/>
      <w:spacing w:before="0"/>
      <w:ind w:left="851" w:hanging="851"/>
    </w:pPr>
    <w:rPr>
      <w:sz w:val="20"/>
    </w:rPr>
  </w:style>
  <w:style w:type="paragraph" w:styleId="Index2">
    <w:name w:val="index 2"/>
    <w:basedOn w:val="Index1"/>
    <w:rsid w:val="00094E51"/>
    <w:pPr>
      <w:ind w:left="284"/>
    </w:pPr>
  </w:style>
  <w:style w:type="paragraph" w:styleId="Index1">
    <w:name w:val="index 1"/>
    <w:basedOn w:val="Normal"/>
    <w:rsid w:val="00094E51"/>
    <w:pPr>
      <w:keepLines/>
      <w:spacing w:after="0"/>
    </w:pPr>
  </w:style>
  <w:style w:type="paragraph" w:styleId="DocumentMap">
    <w:name w:val="Document Map"/>
    <w:basedOn w:val="Normal"/>
    <w:link w:val="DocumentMapChar"/>
    <w:rsid w:val="00094E51"/>
    <w:pPr>
      <w:shd w:val="clear" w:color="auto" w:fill="000080"/>
    </w:pPr>
    <w:rPr>
      <w:rFonts w:ascii="Tahoma" w:hAnsi="Tahoma" w:cs="Tahoma"/>
    </w:rPr>
  </w:style>
  <w:style w:type="paragraph" w:styleId="ListNumber2">
    <w:name w:val="List Number 2"/>
    <w:basedOn w:val="ListNumber"/>
    <w:rsid w:val="00094E51"/>
    <w:pPr>
      <w:numPr>
        <w:numId w:val="22"/>
      </w:numPr>
    </w:pPr>
  </w:style>
  <w:style w:type="paragraph" w:styleId="ListNumber">
    <w:name w:val="List Number"/>
    <w:basedOn w:val="List"/>
    <w:rsid w:val="00094E51"/>
    <w:pPr>
      <w:numPr>
        <w:numId w:val="21"/>
      </w:numPr>
    </w:pPr>
    <w:rPr>
      <w:lang w:eastAsia="ja-JP"/>
    </w:rPr>
  </w:style>
  <w:style w:type="paragraph" w:styleId="List">
    <w:name w:val="List"/>
    <w:basedOn w:val="BodyText"/>
    <w:rsid w:val="00094E51"/>
    <w:pPr>
      <w:ind w:left="568" w:hanging="284"/>
    </w:pPr>
  </w:style>
  <w:style w:type="paragraph" w:styleId="Header">
    <w:name w:val="header"/>
    <w:link w:val="HeaderChar"/>
    <w:rsid w:val="00094E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4E51"/>
    <w:rPr>
      <w:b/>
      <w:position w:val="6"/>
      <w:sz w:val="16"/>
    </w:rPr>
  </w:style>
  <w:style w:type="paragraph" w:styleId="FootnoteText">
    <w:name w:val="footnote text"/>
    <w:basedOn w:val="Normal"/>
    <w:link w:val="FootnoteTextChar"/>
    <w:rsid w:val="00094E51"/>
    <w:pPr>
      <w:keepLines/>
      <w:spacing w:after="0"/>
      <w:ind w:left="454" w:hanging="454"/>
    </w:pPr>
    <w:rPr>
      <w:sz w:val="16"/>
    </w:rPr>
  </w:style>
  <w:style w:type="paragraph" w:customStyle="1" w:styleId="3GPPHeader">
    <w:name w:val="3GPP_Header"/>
    <w:basedOn w:val="BodyText"/>
    <w:rsid w:val="00094E51"/>
    <w:pPr>
      <w:tabs>
        <w:tab w:val="left" w:pos="1701"/>
        <w:tab w:val="right" w:pos="9639"/>
      </w:tabs>
      <w:spacing w:after="240"/>
    </w:pPr>
    <w:rPr>
      <w:b/>
      <w:sz w:val="24"/>
    </w:rPr>
  </w:style>
  <w:style w:type="paragraph" w:styleId="TOC9">
    <w:name w:val="toc 9"/>
    <w:basedOn w:val="TOC8"/>
    <w:uiPriority w:val="39"/>
    <w:rsid w:val="00094E51"/>
    <w:pPr>
      <w:ind w:left="1418" w:hanging="1418"/>
    </w:pPr>
  </w:style>
  <w:style w:type="paragraph" w:styleId="TOC6">
    <w:name w:val="toc 6"/>
    <w:basedOn w:val="TOC5"/>
    <w:next w:val="Normal"/>
    <w:uiPriority w:val="39"/>
    <w:rsid w:val="00094E51"/>
    <w:pPr>
      <w:ind w:left="1985" w:hanging="1985"/>
    </w:pPr>
  </w:style>
  <w:style w:type="paragraph" w:styleId="TOC7">
    <w:name w:val="toc 7"/>
    <w:basedOn w:val="TOC6"/>
    <w:next w:val="Normal"/>
    <w:uiPriority w:val="39"/>
    <w:rsid w:val="00094E51"/>
    <w:pPr>
      <w:ind w:left="2268" w:hanging="2268"/>
    </w:pPr>
  </w:style>
  <w:style w:type="paragraph" w:styleId="ListBullet2">
    <w:name w:val="List Bullet 2"/>
    <w:basedOn w:val="ListBullet"/>
    <w:rsid w:val="00094E51"/>
    <w:pPr>
      <w:numPr>
        <w:numId w:val="17"/>
      </w:numPr>
    </w:pPr>
  </w:style>
  <w:style w:type="paragraph" w:styleId="ListBullet">
    <w:name w:val="List Bullet"/>
    <w:basedOn w:val="List"/>
    <w:rsid w:val="00094E51"/>
    <w:pPr>
      <w:numPr>
        <w:numId w:val="16"/>
      </w:numPr>
    </w:pPr>
    <w:rPr>
      <w:lang w:eastAsia="ja-JP"/>
    </w:rPr>
  </w:style>
  <w:style w:type="paragraph" w:styleId="ListBullet3">
    <w:name w:val="List Bullet 3"/>
    <w:basedOn w:val="ListBullet2"/>
    <w:rsid w:val="00094E51"/>
    <w:pPr>
      <w:numPr>
        <w:numId w:val="18"/>
      </w:numPr>
    </w:pPr>
  </w:style>
  <w:style w:type="paragraph" w:customStyle="1" w:styleId="EQ">
    <w:name w:val="EQ"/>
    <w:basedOn w:val="Normal"/>
    <w:next w:val="Normal"/>
    <w:rsid w:val="00094E51"/>
    <w:pPr>
      <w:keepLines/>
      <w:tabs>
        <w:tab w:val="center" w:pos="4536"/>
        <w:tab w:val="right" w:pos="9072"/>
      </w:tabs>
    </w:pPr>
    <w:rPr>
      <w:noProof/>
    </w:rPr>
  </w:style>
  <w:style w:type="paragraph" w:styleId="List2">
    <w:name w:val="List 2"/>
    <w:basedOn w:val="List"/>
    <w:rsid w:val="00094E51"/>
    <w:pPr>
      <w:ind w:left="851"/>
    </w:pPr>
    <w:rPr>
      <w:lang w:eastAsia="ja-JP"/>
    </w:rPr>
  </w:style>
  <w:style w:type="paragraph" w:styleId="List3">
    <w:name w:val="List 3"/>
    <w:basedOn w:val="List2"/>
    <w:rsid w:val="00094E51"/>
    <w:pPr>
      <w:ind w:left="1135"/>
    </w:pPr>
  </w:style>
  <w:style w:type="paragraph" w:styleId="List4">
    <w:name w:val="List 4"/>
    <w:basedOn w:val="List3"/>
    <w:rsid w:val="00094E51"/>
    <w:pPr>
      <w:ind w:left="1418"/>
    </w:pPr>
  </w:style>
  <w:style w:type="paragraph" w:styleId="List5">
    <w:name w:val="List 5"/>
    <w:basedOn w:val="List4"/>
    <w:rsid w:val="00094E51"/>
    <w:pPr>
      <w:ind w:left="1702"/>
    </w:pPr>
  </w:style>
  <w:style w:type="paragraph" w:customStyle="1" w:styleId="EditorsNote">
    <w:name w:val="Editor's Note"/>
    <w:basedOn w:val="NO"/>
    <w:link w:val="EditorsNoteChar"/>
    <w:rsid w:val="00094E51"/>
    <w:rPr>
      <w:color w:val="FF0000"/>
      <w:lang w:val="x-none" w:eastAsia="x-none"/>
    </w:rPr>
  </w:style>
  <w:style w:type="paragraph" w:styleId="ListBullet4">
    <w:name w:val="List Bullet 4"/>
    <w:basedOn w:val="ListBullet3"/>
    <w:rsid w:val="00094E51"/>
    <w:pPr>
      <w:numPr>
        <w:numId w:val="19"/>
      </w:numPr>
    </w:pPr>
  </w:style>
  <w:style w:type="paragraph" w:styleId="ListBullet5">
    <w:name w:val="List Bullet 5"/>
    <w:basedOn w:val="ListBullet4"/>
    <w:rsid w:val="00094E51"/>
    <w:pPr>
      <w:numPr>
        <w:numId w:val="20"/>
      </w:numPr>
    </w:pPr>
  </w:style>
  <w:style w:type="paragraph" w:styleId="Footer">
    <w:name w:val="footer"/>
    <w:basedOn w:val="Header"/>
    <w:link w:val="FooterChar"/>
    <w:rsid w:val="00094E51"/>
    <w:pPr>
      <w:jc w:val="center"/>
    </w:pPr>
    <w:rPr>
      <w:i/>
    </w:rPr>
  </w:style>
  <w:style w:type="paragraph" w:customStyle="1" w:styleId="Reference">
    <w:name w:val="Reference"/>
    <w:basedOn w:val="BodyText"/>
    <w:rsid w:val="00094E51"/>
    <w:pPr>
      <w:numPr>
        <w:numId w:val="2"/>
      </w:numPr>
    </w:pPr>
  </w:style>
  <w:style w:type="paragraph" w:styleId="BalloonText">
    <w:name w:val="Balloon Text"/>
    <w:basedOn w:val="Normal"/>
    <w:link w:val="BalloonTextChar"/>
    <w:rsid w:val="00094E51"/>
    <w:pPr>
      <w:spacing w:after="0"/>
    </w:pPr>
    <w:rPr>
      <w:rFonts w:ascii="Segoe UI" w:hAnsi="Segoe UI" w:cs="Segoe UI"/>
      <w:sz w:val="18"/>
      <w:szCs w:val="18"/>
    </w:rPr>
  </w:style>
  <w:style w:type="character" w:styleId="PageNumber">
    <w:name w:val="page number"/>
    <w:basedOn w:val="DefaultParagraphFont"/>
    <w:rsid w:val="00094E51"/>
  </w:style>
  <w:style w:type="paragraph" w:styleId="BodyText">
    <w:name w:val="Body Text"/>
    <w:basedOn w:val="Normal"/>
    <w:link w:val="BodyTextChar"/>
    <w:rsid w:val="00094E51"/>
    <w:pPr>
      <w:spacing w:after="120"/>
      <w:jc w:val="both"/>
    </w:pPr>
    <w:rPr>
      <w:rFonts w:ascii="Arial" w:hAnsi="Arial"/>
      <w:lang w:eastAsia="zh-CN"/>
    </w:rPr>
  </w:style>
  <w:style w:type="character" w:styleId="Hyperlink">
    <w:name w:val="Hyperlink"/>
    <w:uiPriority w:val="99"/>
    <w:rsid w:val="00094E51"/>
    <w:rPr>
      <w:color w:val="0000FF"/>
      <w:u w:val="single"/>
    </w:rPr>
  </w:style>
  <w:style w:type="character" w:styleId="FollowedHyperlink">
    <w:name w:val="FollowedHyperlink"/>
    <w:unhideWhenUsed/>
    <w:rsid w:val="00094E51"/>
    <w:rPr>
      <w:color w:val="800080"/>
      <w:u w:val="single"/>
    </w:rPr>
  </w:style>
  <w:style w:type="character" w:styleId="CommentReference">
    <w:name w:val="annotation reference"/>
    <w:uiPriority w:val="99"/>
    <w:qFormat/>
    <w:rsid w:val="00094E51"/>
    <w:rPr>
      <w:sz w:val="16"/>
      <w:szCs w:val="16"/>
    </w:rPr>
  </w:style>
  <w:style w:type="paragraph" w:styleId="CommentText">
    <w:name w:val="annotation text"/>
    <w:basedOn w:val="Normal"/>
    <w:link w:val="CommentTextChar"/>
    <w:uiPriority w:val="99"/>
    <w:qFormat/>
    <w:rsid w:val="00094E51"/>
  </w:style>
  <w:style w:type="paragraph" w:styleId="CommentSubject">
    <w:name w:val="annotation subject"/>
    <w:basedOn w:val="CommentText"/>
    <w:next w:val="CommentText"/>
    <w:link w:val="CommentSubjectChar"/>
    <w:rsid w:val="00094E51"/>
    <w:rPr>
      <w:b/>
      <w:bCs/>
    </w:rPr>
  </w:style>
  <w:style w:type="character" w:customStyle="1" w:styleId="Heading1Char">
    <w:name w:val="Heading 1 Char"/>
    <w:link w:val="Heading1"/>
    <w:rsid w:val="00094E51"/>
    <w:rPr>
      <w:rFonts w:ascii="Arial" w:hAnsi="Arial"/>
      <w:sz w:val="36"/>
      <w:lang w:eastAsia="ja-JP"/>
    </w:rPr>
  </w:style>
  <w:style w:type="paragraph" w:customStyle="1" w:styleId="B1">
    <w:name w:val="B1"/>
    <w:basedOn w:val="List"/>
    <w:link w:val="B1Char1"/>
    <w:qFormat/>
    <w:rsid w:val="00094E51"/>
    <w:rPr>
      <w:rFonts w:ascii="Times New Roman" w:hAnsi="Times New Roman"/>
    </w:rPr>
  </w:style>
  <w:style w:type="paragraph" w:customStyle="1" w:styleId="B2">
    <w:name w:val="B2"/>
    <w:basedOn w:val="List2"/>
    <w:link w:val="B2Char"/>
    <w:qFormat/>
    <w:rsid w:val="00094E51"/>
    <w:rPr>
      <w:rFonts w:ascii="Times New Roman" w:hAnsi="Times New Roman"/>
    </w:rPr>
  </w:style>
  <w:style w:type="paragraph" w:customStyle="1" w:styleId="B3">
    <w:name w:val="B3"/>
    <w:basedOn w:val="List3"/>
    <w:link w:val="B3Char2"/>
    <w:qFormat/>
    <w:rsid w:val="00094E51"/>
    <w:rPr>
      <w:rFonts w:ascii="Times New Roman" w:hAnsi="Times New Roman"/>
    </w:rPr>
  </w:style>
  <w:style w:type="paragraph" w:customStyle="1" w:styleId="B4">
    <w:name w:val="B4"/>
    <w:basedOn w:val="List4"/>
    <w:link w:val="B4Char"/>
    <w:qFormat/>
    <w:rsid w:val="00094E51"/>
    <w:rPr>
      <w:rFonts w:ascii="Times New Roman" w:hAnsi="Times New Roman"/>
    </w:rPr>
  </w:style>
  <w:style w:type="paragraph" w:customStyle="1" w:styleId="Proposal">
    <w:name w:val="Proposal"/>
    <w:basedOn w:val="BodyText"/>
    <w:rsid w:val="00094E51"/>
    <w:pPr>
      <w:numPr>
        <w:numId w:val="3"/>
      </w:numPr>
      <w:tabs>
        <w:tab w:val="clear" w:pos="1304"/>
        <w:tab w:val="left" w:pos="1701"/>
      </w:tabs>
      <w:ind w:left="1701" w:hanging="1701"/>
    </w:pPr>
    <w:rPr>
      <w:b/>
      <w:bCs/>
    </w:rPr>
  </w:style>
  <w:style w:type="character" w:customStyle="1" w:styleId="BodyTextChar">
    <w:name w:val="Body Text Char"/>
    <w:link w:val="BodyText"/>
    <w:rsid w:val="00094E51"/>
    <w:rPr>
      <w:rFonts w:ascii="Arial" w:hAnsi="Arial"/>
      <w:lang w:eastAsia="zh-CN"/>
    </w:rPr>
  </w:style>
  <w:style w:type="paragraph" w:customStyle="1" w:styleId="B5">
    <w:name w:val="B5"/>
    <w:basedOn w:val="List5"/>
    <w:link w:val="B5Char"/>
    <w:rsid w:val="00094E51"/>
    <w:rPr>
      <w:rFonts w:ascii="Times New Roman" w:hAnsi="Times New Roman"/>
    </w:rPr>
  </w:style>
  <w:style w:type="paragraph" w:customStyle="1" w:styleId="EX">
    <w:name w:val="EX"/>
    <w:basedOn w:val="Normal"/>
    <w:rsid w:val="00094E51"/>
    <w:pPr>
      <w:keepLines/>
      <w:ind w:left="1702" w:hanging="1418"/>
    </w:pPr>
  </w:style>
  <w:style w:type="paragraph" w:customStyle="1" w:styleId="EW">
    <w:name w:val="EW"/>
    <w:basedOn w:val="EX"/>
    <w:rsid w:val="00094E51"/>
    <w:pPr>
      <w:spacing w:after="0"/>
    </w:pPr>
  </w:style>
  <w:style w:type="paragraph" w:customStyle="1" w:styleId="TAL">
    <w:name w:val="TAL"/>
    <w:basedOn w:val="Normal"/>
    <w:link w:val="TALCar"/>
    <w:rsid w:val="00094E51"/>
    <w:pPr>
      <w:keepNext/>
      <w:keepLines/>
      <w:spacing w:after="0"/>
    </w:pPr>
    <w:rPr>
      <w:rFonts w:ascii="Arial" w:hAnsi="Arial"/>
      <w:sz w:val="18"/>
      <w:lang w:val="x-none" w:eastAsia="x-none"/>
    </w:rPr>
  </w:style>
  <w:style w:type="paragraph" w:customStyle="1" w:styleId="TAC">
    <w:name w:val="TAC"/>
    <w:basedOn w:val="TAL"/>
    <w:rsid w:val="00094E51"/>
    <w:pPr>
      <w:jc w:val="center"/>
    </w:pPr>
  </w:style>
  <w:style w:type="paragraph" w:customStyle="1" w:styleId="TAH">
    <w:name w:val="TAH"/>
    <w:basedOn w:val="TAC"/>
    <w:link w:val="TAHCar"/>
    <w:rsid w:val="00094E51"/>
    <w:rPr>
      <w:b/>
    </w:rPr>
  </w:style>
  <w:style w:type="paragraph" w:customStyle="1" w:styleId="TAN">
    <w:name w:val="TAN"/>
    <w:basedOn w:val="TAL"/>
    <w:rsid w:val="00094E51"/>
    <w:pPr>
      <w:ind w:left="851" w:hanging="851"/>
    </w:pPr>
  </w:style>
  <w:style w:type="paragraph" w:customStyle="1" w:styleId="TAR">
    <w:name w:val="TAR"/>
    <w:basedOn w:val="TAL"/>
    <w:rsid w:val="00094E51"/>
    <w:pPr>
      <w:jc w:val="right"/>
    </w:pPr>
  </w:style>
  <w:style w:type="paragraph" w:customStyle="1" w:styleId="TH">
    <w:name w:val="TH"/>
    <w:basedOn w:val="Normal"/>
    <w:link w:val="THChar"/>
    <w:qFormat/>
    <w:rsid w:val="00094E51"/>
    <w:pPr>
      <w:keepNext/>
      <w:keepLines/>
      <w:spacing w:before="60"/>
      <w:jc w:val="center"/>
    </w:pPr>
    <w:rPr>
      <w:rFonts w:ascii="Arial" w:hAnsi="Arial"/>
      <w:b/>
      <w:lang w:val="x-none" w:eastAsia="x-none"/>
    </w:rPr>
  </w:style>
  <w:style w:type="paragraph" w:customStyle="1" w:styleId="TF">
    <w:name w:val="TF"/>
    <w:basedOn w:val="TH"/>
    <w:link w:val="TFChar"/>
    <w:rsid w:val="00094E51"/>
    <w:pPr>
      <w:keepNext w:val="0"/>
      <w:spacing w:before="0" w:after="240"/>
    </w:pPr>
  </w:style>
  <w:style w:type="paragraph" w:customStyle="1" w:styleId="TT">
    <w:name w:val="TT"/>
    <w:basedOn w:val="Heading1"/>
    <w:next w:val="Normal"/>
    <w:rsid w:val="00094E51"/>
    <w:pPr>
      <w:outlineLvl w:val="9"/>
    </w:pPr>
  </w:style>
  <w:style w:type="paragraph" w:customStyle="1" w:styleId="ZA">
    <w:name w:val="ZA"/>
    <w:rsid w:val="0009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4E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4E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4E51"/>
  </w:style>
  <w:style w:type="paragraph" w:customStyle="1" w:styleId="ZH">
    <w:name w:val="ZH"/>
    <w:rsid w:val="00094E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4E51"/>
    <w:pPr>
      <w:framePr w:hRule="auto" w:wrap="notBeside" w:y="852"/>
    </w:pPr>
    <w:rPr>
      <w:i w:val="0"/>
      <w:sz w:val="40"/>
    </w:rPr>
  </w:style>
  <w:style w:type="paragraph" w:customStyle="1" w:styleId="ZU">
    <w:name w:val="ZU"/>
    <w:rsid w:val="0009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4E51"/>
    <w:pPr>
      <w:framePr w:wrap="notBeside" w:y="16161"/>
    </w:pPr>
  </w:style>
  <w:style w:type="paragraph" w:customStyle="1" w:styleId="FP">
    <w:name w:val="FP"/>
    <w:basedOn w:val="Normal"/>
    <w:rsid w:val="00094E51"/>
    <w:pPr>
      <w:spacing w:after="0"/>
    </w:pPr>
  </w:style>
  <w:style w:type="paragraph" w:customStyle="1" w:styleId="Observation">
    <w:name w:val="Observation"/>
    <w:basedOn w:val="Proposal"/>
    <w:qFormat/>
    <w:rsid w:val="00094E51"/>
    <w:pPr>
      <w:numPr>
        <w:numId w:val="13"/>
      </w:numPr>
      <w:ind w:left="1701" w:hanging="1701"/>
    </w:pPr>
    <w:rPr>
      <w:lang w:eastAsia="ja-JP"/>
    </w:rPr>
  </w:style>
  <w:style w:type="paragraph" w:styleId="TableofFigures">
    <w:name w:val="table of figures"/>
    <w:basedOn w:val="BodyText"/>
    <w:next w:val="Normal"/>
    <w:uiPriority w:val="99"/>
    <w:rsid w:val="00094E51"/>
    <w:pPr>
      <w:ind w:left="1701" w:hanging="1701"/>
      <w:jc w:val="left"/>
    </w:pPr>
    <w:rPr>
      <w:b/>
    </w:rPr>
  </w:style>
  <w:style w:type="character" w:customStyle="1" w:styleId="B1Char1">
    <w:name w:val="B1 Char1"/>
    <w:link w:val="B1"/>
    <w:qFormat/>
    <w:rsid w:val="00094E51"/>
    <w:rPr>
      <w:rFonts w:ascii="Times New Roman" w:hAnsi="Times New Roman"/>
      <w:lang w:eastAsia="zh-CN"/>
    </w:rPr>
  </w:style>
  <w:style w:type="character" w:customStyle="1" w:styleId="B2Char">
    <w:name w:val="B2 Char"/>
    <w:link w:val="B2"/>
    <w:qFormat/>
    <w:rsid w:val="00094E51"/>
    <w:rPr>
      <w:rFonts w:ascii="Times New Roman" w:hAnsi="Times New Roman"/>
      <w:lang w:eastAsia="ja-JP"/>
    </w:rPr>
  </w:style>
  <w:style w:type="character" w:customStyle="1" w:styleId="B3Char2">
    <w:name w:val="B3 Char2"/>
    <w:link w:val="B3"/>
    <w:qFormat/>
    <w:rsid w:val="00094E51"/>
    <w:rPr>
      <w:rFonts w:ascii="Times New Roman" w:hAnsi="Times New Roman"/>
      <w:lang w:eastAsia="ja-JP"/>
    </w:rPr>
  </w:style>
  <w:style w:type="character" w:customStyle="1" w:styleId="B4Char">
    <w:name w:val="B4 Char"/>
    <w:link w:val="B4"/>
    <w:qFormat/>
    <w:rsid w:val="00094E51"/>
    <w:rPr>
      <w:rFonts w:ascii="Times New Roman" w:hAnsi="Times New Roman"/>
      <w:lang w:eastAsia="ja-JP"/>
    </w:rPr>
  </w:style>
  <w:style w:type="character" w:customStyle="1" w:styleId="B5Char">
    <w:name w:val="B5 Char"/>
    <w:link w:val="B5"/>
    <w:rsid w:val="00094E51"/>
    <w:rPr>
      <w:rFonts w:ascii="Times New Roman" w:hAnsi="Times New Roman"/>
      <w:lang w:eastAsia="ja-JP"/>
    </w:rPr>
  </w:style>
  <w:style w:type="paragraph" w:customStyle="1" w:styleId="B6">
    <w:name w:val="B6"/>
    <w:basedOn w:val="B5"/>
    <w:link w:val="B6Char"/>
    <w:rsid w:val="00094E51"/>
    <w:pPr>
      <w:ind w:left="1985"/>
    </w:pPr>
  </w:style>
  <w:style w:type="character" w:customStyle="1" w:styleId="B6Char">
    <w:name w:val="B6 Char"/>
    <w:link w:val="B6"/>
    <w:rsid w:val="00094E51"/>
    <w:rPr>
      <w:rFonts w:ascii="Times New Roman" w:hAnsi="Times New Roman"/>
      <w:lang w:eastAsia="ja-JP"/>
    </w:rPr>
  </w:style>
  <w:style w:type="paragraph" w:customStyle="1" w:styleId="B7">
    <w:name w:val="B7"/>
    <w:basedOn w:val="B6"/>
    <w:link w:val="B7Char"/>
    <w:rsid w:val="00094E51"/>
    <w:pPr>
      <w:ind w:left="2269"/>
    </w:pPr>
  </w:style>
  <w:style w:type="character" w:customStyle="1" w:styleId="B7Char">
    <w:name w:val="B7 Char"/>
    <w:basedOn w:val="B6Char"/>
    <w:link w:val="B7"/>
    <w:rsid w:val="00094E51"/>
    <w:rPr>
      <w:rFonts w:ascii="Times New Roman" w:hAnsi="Times New Roman"/>
      <w:lang w:eastAsia="ja-JP"/>
    </w:rPr>
  </w:style>
  <w:style w:type="paragraph" w:customStyle="1" w:styleId="B8">
    <w:name w:val="B8"/>
    <w:basedOn w:val="B7"/>
    <w:qFormat/>
    <w:rsid w:val="00094E51"/>
    <w:pPr>
      <w:ind w:left="2552"/>
    </w:pPr>
  </w:style>
  <w:style w:type="character" w:customStyle="1" w:styleId="BalloonTextChar">
    <w:name w:val="Balloon Text Char"/>
    <w:link w:val="BalloonText"/>
    <w:rsid w:val="00094E51"/>
    <w:rPr>
      <w:rFonts w:ascii="Segoe UI" w:hAnsi="Segoe UI" w:cs="Segoe UI"/>
      <w:sz w:val="18"/>
      <w:szCs w:val="18"/>
      <w:lang w:eastAsia="ja-JP"/>
    </w:rPr>
  </w:style>
  <w:style w:type="character" w:customStyle="1" w:styleId="CommentTextChar">
    <w:name w:val="Comment Text Char"/>
    <w:link w:val="CommentText"/>
    <w:uiPriority w:val="99"/>
    <w:qFormat/>
    <w:rsid w:val="00094E51"/>
    <w:rPr>
      <w:rFonts w:ascii="Times New Roman" w:hAnsi="Times New Roman"/>
      <w:lang w:eastAsia="ja-JP"/>
    </w:rPr>
  </w:style>
  <w:style w:type="character" w:customStyle="1" w:styleId="CommentSubjectChar">
    <w:name w:val="Comment Subject Char"/>
    <w:link w:val="CommentSubject"/>
    <w:rsid w:val="00094E51"/>
    <w:rPr>
      <w:rFonts w:ascii="Times New Roman" w:hAnsi="Times New Roman"/>
      <w:b/>
      <w:bCs/>
      <w:lang w:eastAsia="ja-JP"/>
    </w:rPr>
  </w:style>
  <w:style w:type="paragraph" w:customStyle="1" w:styleId="CRCoverPage">
    <w:name w:val="CR Cover Page"/>
    <w:link w:val="CRCoverPageZchn"/>
    <w:rsid w:val="00094E51"/>
    <w:pPr>
      <w:spacing w:after="120"/>
    </w:pPr>
    <w:rPr>
      <w:rFonts w:ascii="Arial" w:hAnsi="Arial"/>
      <w:lang w:eastAsia="ko-KR"/>
    </w:rPr>
  </w:style>
  <w:style w:type="character" w:customStyle="1" w:styleId="CRCoverPageZchn">
    <w:name w:val="CR Cover Page Zchn"/>
    <w:link w:val="CRCoverPage"/>
    <w:rsid w:val="00094E51"/>
    <w:rPr>
      <w:rFonts w:ascii="Arial" w:hAnsi="Arial"/>
      <w:lang w:eastAsia="ko-KR"/>
    </w:rPr>
  </w:style>
  <w:style w:type="paragraph" w:customStyle="1" w:styleId="Doc-text2">
    <w:name w:val="Doc-text2"/>
    <w:basedOn w:val="Normal"/>
    <w:link w:val="Doc-text2Char"/>
    <w:qFormat/>
    <w:rsid w:val="00094E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4E51"/>
    <w:rPr>
      <w:rFonts w:ascii="Arial" w:eastAsia="MS Mincho" w:hAnsi="Arial"/>
      <w:szCs w:val="24"/>
      <w:lang w:val="x-none" w:eastAsia="x-none"/>
    </w:rPr>
  </w:style>
  <w:style w:type="character" w:customStyle="1" w:styleId="DocumentMapChar">
    <w:name w:val="Document Map Char"/>
    <w:link w:val="DocumentMap"/>
    <w:rsid w:val="00094E51"/>
    <w:rPr>
      <w:rFonts w:ascii="Tahoma" w:hAnsi="Tahoma" w:cs="Tahoma"/>
      <w:shd w:val="clear" w:color="auto" w:fill="000080"/>
      <w:lang w:eastAsia="ja-JP"/>
    </w:rPr>
  </w:style>
  <w:style w:type="paragraph" w:customStyle="1" w:styleId="NO">
    <w:name w:val="NO"/>
    <w:basedOn w:val="Normal"/>
    <w:link w:val="NOChar"/>
    <w:rsid w:val="00094E51"/>
    <w:pPr>
      <w:keepLines/>
      <w:ind w:left="1135" w:hanging="851"/>
    </w:pPr>
  </w:style>
  <w:style w:type="character" w:customStyle="1" w:styleId="NOChar">
    <w:name w:val="NO Char"/>
    <w:link w:val="NO"/>
    <w:qFormat/>
    <w:rsid w:val="00094E51"/>
    <w:rPr>
      <w:rFonts w:ascii="Times New Roman" w:hAnsi="Times New Roman"/>
      <w:lang w:eastAsia="ja-JP"/>
    </w:rPr>
  </w:style>
  <w:style w:type="character" w:customStyle="1" w:styleId="EditorsNoteChar">
    <w:name w:val="Editor's Note Char"/>
    <w:link w:val="EditorsNote"/>
    <w:rsid w:val="00094E51"/>
    <w:rPr>
      <w:rFonts w:ascii="Times New Roman" w:hAnsi="Times New Roman"/>
      <w:color w:val="FF0000"/>
      <w:lang w:val="x-none" w:eastAsia="x-none"/>
    </w:rPr>
  </w:style>
  <w:style w:type="paragraph" w:customStyle="1" w:styleId="EmailDiscussion">
    <w:name w:val="EmailDiscussion"/>
    <w:basedOn w:val="Normal"/>
    <w:next w:val="Normal"/>
    <w:rsid w:val="00094E51"/>
    <w:pPr>
      <w:numPr>
        <w:numId w:val="14"/>
      </w:numPr>
      <w:spacing w:before="40" w:after="0"/>
    </w:pPr>
    <w:rPr>
      <w:rFonts w:ascii="Arial" w:eastAsia="MS Mincho" w:hAnsi="Arial"/>
      <w:b/>
      <w:szCs w:val="24"/>
      <w:lang w:eastAsia="en-GB"/>
    </w:rPr>
  </w:style>
  <w:style w:type="character" w:styleId="Emphasis">
    <w:name w:val="Emphasis"/>
    <w:qFormat/>
    <w:rsid w:val="00094E51"/>
    <w:rPr>
      <w:i/>
      <w:iCs/>
    </w:rPr>
  </w:style>
  <w:style w:type="paragraph" w:customStyle="1" w:styleId="FigureTitle">
    <w:name w:val="Figure_Title"/>
    <w:basedOn w:val="Normal"/>
    <w:next w:val="Normal"/>
    <w:rsid w:val="00094E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4E51"/>
    <w:rPr>
      <w:rFonts w:ascii="Arial" w:hAnsi="Arial"/>
      <w:b/>
      <w:noProof/>
      <w:sz w:val="18"/>
      <w:lang w:eastAsia="ja-JP"/>
    </w:rPr>
  </w:style>
  <w:style w:type="character" w:customStyle="1" w:styleId="FooterChar">
    <w:name w:val="Footer Char"/>
    <w:link w:val="Footer"/>
    <w:rsid w:val="00094E51"/>
    <w:rPr>
      <w:rFonts w:ascii="Arial" w:hAnsi="Arial"/>
      <w:b/>
      <w:i/>
      <w:noProof/>
      <w:sz w:val="18"/>
      <w:lang w:eastAsia="ja-JP"/>
    </w:rPr>
  </w:style>
  <w:style w:type="character" w:customStyle="1" w:styleId="FootnoteTextChar">
    <w:name w:val="Footnote Text Char"/>
    <w:link w:val="FootnoteText"/>
    <w:rsid w:val="00094E51"/>
    <w:rPr>
      <w:rFonts w:ascii="Times New Roman" w:hAnsi="Times New Roman"/>
      <w:sz w:val="16"/>
      <w:lang w:eastAsia="ja-JP"/>
    </w:rPr>
  </w:style>
  <w:style w:type="paragraph" w:customStyle="1" w:styleId="Guidance">
    <w:name w:val="Guidance"/>
    <w:basedOn w:val="Normal"/>
    <w:rsid w:val="00094E51"/>
    <w:rPr>
      <w:i/>
      <w:color w:val="0000FF"/>
    </w:rPr>
  </w:style>
  <w:style w:type="character" w:customStyle="1" w:styleId="Heading2Char">
    <w:name w:val="Heading 2 Char"/>
    <w:link w:val="Heading2"/>
    <w:rsid w:val="00094E51"/>
    <w:rPr>
      <w:rFonts w:ascii="Arial" w:hAnsi="Arial"/>
      <w:sz w:val="32"/>
      <w:lang w:eastAsia="ja-JP"/>
    </w:rPr>
  </w:style>
  <w:style w:type="character" w:customStyle="1" w:styleId="Heading3Char">
    <w:name w:val="Heading 3 Char"/>
    <w:link w:val="Heading3"/>
    <w:rsid w:val="00094E51"/>
    <w:rPr>
      <w:rFonts w:ascii="Arial" w:hAnsi="Arial"/>
      <w:sz w:val="28"/>
      <w:lang w:eastAsia="ja-JP"/>
    </w:rPr>
  </w:style>
  <w:style w:type="character" w:customStyle="1" w:styleId="Heading4Char">
    <w:name w:val="Heading 4 Char"/>
    <w:link w:val="Heading4"/>
    <w:rsid w:val="00094E51"/>
    <w:rPr>
      <w:rFonts w:ascii="Arial" w:hAnsi="Arial"/>
      <w:sz w:val="24"/>
      <w:lang w:eastAsia="ja-JP"/>
    </w:rPr>
  </w:style>
  <w:style w:type="character" w:customStyle="1" w:styleId="Heading5Char">
    <w:name w:val="Heading 5 Char"/>
    <w:link w:val="Heading5"/>
    <w:rsid w:val="00094E51"/>
    <w:rPr>
      <w:rFonts w:ascii="Arial" w:hAnsi="Arial"/>
      <w:sz w:val="22"/>
      <w:lang w:eastAsia="ja-JP"/>
    </w:rPr>
  </w:style>
  <w:style w:type="paragraph" w:customStyle="1" w:styleId="H6">
    <w:name w:val="H6"/>
    <w:basedOn w:val="Heading5"/>
    <w:next w:val="Normal"/>
    <w:rsid w:val="00094E51"/>
    <w:pPr>
      <w:ind w:left="1985" w:hanging="1985"/>
      <w:outlineLvl w:val="9"/>
    </w:pPr>
    <w:rPr>
      <w:sz w:val="20"/>
    </w:rPr>
  </w:style>
  <w:style w:type="character" w:customStyle="1" w:styleId="Heading6Char">
    <w:name w:val="Heading 6 Char"/>
    <w:link w:val="Heading6"/>
    <w:rsid w:val="00094E51"/>
    <w:rPr>
      <w:rFonts w:ascii="Arial" w:hAnsi="Arial"/>
      <w:lang w:eastAsia="ja-JP"/>
    </w:rPr>
  </w:style>
  <w:style w:type="character" w:customStyle="1" w:styleId="Heading7Char">
    <w:name w:val="Heading 7 Char"/>
    <w:link w:val="Heading7"/>
    <w:rsid w:val="00094E51"/>
    <w:rPr>
      <w:rFonts w:ascii="Arial" w:hAnsi="Arial"/>
      <w:lang w:eastAsia="ja-JP"/>
    </w:rPr>
  </w:style>
  <w:style w:type="character" w:customStyle="1" w:styleId="Heading8Char">
    <w:name w:val="Heading 8 Char"/>
    <w:link w:val="Heading8"/>
    <w:rsid w:val="00094E51"/>
    <w:rPr>
      <w:rFonts w:ascii="Arial" w:hAnsi="Arial"/>
      <w:sz w:val="36"/>
      <w:lang w:eastAsia="ja-JP"/>
    </w:rPr>
  </w:style>
  <w:style w:type="character" w:customStyle="1" w:styleId="Heading9Char">
    <w:name w:val="Heading 9 Char"/>
    <w:link w:val="Heading9"/>
    <w:rsid w:val="00094E51"/>
    <w:rPr>
      <w:rFonts w:ascii="Arial" w:hAnsi="Arial"/>
      <w:sz w:val="36"/>
      <w:lang w:eastAsia="ja-JP"/>
    </w:rPr>
  </w:style>
  <w:style w:type="character" w:styleId="HTMLCode">
    <w:name w:val="HTML Code"/>
    <w:uiPriority w:val="99"/>
    <w:unhideWhenUsed/>
    <w:rsid w:val="00094E51"/>
    <w:rPr>
      <w:rFonts w:ascii="Courier New" w:eastAsia="Times New Roman" w:hAnsi="Courier New" w:cs="Courier New"/>
      <w:sz w:val="20"/>
      <w:szCs w:val="20"/>
    </w:rPr>
  </w:style>
  <w:style w:type="paragraph" w:styleId="IndexHeading">
    <w:name w:val="index heading"/>
    <w:basedOn w:val="Normal"/>
    <w:next w:val="Normal"/>
    <w:rsid w:val="00094E51"/>
    <w:pPr>
      <w:pBdr>
        <w:top w:val="single" w:sz="12" w:space="0" w:color="auto"/>
      </w:pBdr>
      <w:spacing w:before="360" w:after="240"/>
    </w:pPr>
    <w:rPr>
      <w:b/>
      <w:i/>
      <w:sz w:val="26"/>
      <w:lang w:eastAsia="en-GB"/>
    </w:rPr>
  </w:style>
  <w:style w:type="paragraph" w:customStyle="1" w:styleId="LD">
    <w:name w:val="LD"/>
    <w:rsid w:val="00094E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4E5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94E51"/>
    <w:rPr>
      <w:rFonts w:ascii="Calibri" w:eastAsia="Calibri" w:hAnsi="Calibri"/>
      <w:sz w:val="22"/>
      <w:szCs w:val="22"/>
      <w:lang w:val="x-none" w:eastAsia="en-US"/>
    </w:rPr>
  </w:style>
  <w:style w:type="paragraph" w:customStyle="1" w:styleId="NF">
    <w:name w:val="NF"/>
    <w:basedOn w:val="NO"/>
    <w:rsid w:val="00094E51"/>
    <w:pPr>
      <w:keepNext/>
      <w:spacing w:after="0"/>
    </w:pPr>
    <w:rPr>
      <w:rFonts w:ascii="Arial" w:hAnsi="Arial"/>
      <w:sz w:val="18"/>
    </w:rPr>
  </w:style>
  <w:style w:type="paragraph" w:customStyle="1" w:styleId="NW">
    <w:name w:val="NW"/>
    <w:basedOn w:val="NO"/>
    <w:rsid w:val="00094E51"/>
    <w:pPr>
      <w:spacing w:after="0"/>
    </w:pPr>
  </w:style>
  <w:style w:type="paragraph" w:customStyle="1" w:styleId="PL">
    <w:name w:val="PL"/>
    <w:link w:val="PLChar"/>
    <w:qFormat/>
    <w:rsid w:val="00094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4E51"/>
    <w:rPr>
      <w:rFonts w:ascii="Courier New" w:eastAsia="Batang" w:hAnsi="Courier New"/>
      <w:noProof/>
      <w:sz w:val="16"/>
      <w:shd w:val="clear" w:color="auto" w:fill="E6E6E6"/>
      <w:lang w:eastAsia="sv-SE"/>
    </w:rPr>
  </w:style>
  <w:style w:type="paragraph" w:styleId="PlainText">
    <w:name w:val="Plain Text"/>
    <w:basedOn w:val="Normal"/>
    <w:link w:val="PlainTextChar"/>
    <w:rsid w:val="00094E51"/>
    <w:rPr>
      <w:rFonts w:ascii="Courier New" w:hAnsi="Courier New"/>
      <w:lang w:val="nb-NO"/>
    </w:rPr>
  </w:style>
  <w:style w:type="character" w:customStyle="1" w:styleId="PlainTextChar">
    <w:name w:val="Plain Text Char"/>
    <w:link w:val="PlainText"/>
    <w:rsid w:val="00094E51"/>
    <w:rPr>
      <w:rFonts w:ascii="Courier New" w:hAnsi="Courier New"/>
      <w:lang w:val="nb-NO" w:eastAsia="ja-JP"/>
    </w:rPr>
  </w:style>
  <w:style w:type="character" w:styleId="Strong">
    <w:name w:val="Strong"/>
    <w:uiPriority w:val="22"/>
    <w:qFormat/>
    <w:rsid w:val="00094E51"/>
    <w:rPr>
      <w:b/>
      <w:bCs/>
    </w:rPr>
  </w:style>
  <w:style w:type="table" w:styleId="TableGrid">
    <w:name w:val="Table Grid"/>
    <w:basedOn w:val="TableNormal"/>
    <w:rsid w:val="00094E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4E51"/>
    <w:rPr>
      <w:rFonts w:ascii="Arial" w:hAnsi="Arial"/>
      <w:sz w:val="18"/>
      <w:lang w:val="x-none" w:eastAsia="x-none"/>
    </w:rPr>
  </w:style>
  <w:style w:type="character" w:customStyle="1" w:styleId="TAHCar">
    <w:name w:val="TAH Car"/>
    <w:link w:val="TAH"/>
    <w:locked/>
    <w:rsid w:val="00094E51"/>
    <w:rPr>
      <w:rFonts w:ascii="Arial" w:hAnsi="Arial"/>
      <w:b/>
      <w:sz w:val="18"/>
      <w:lang w:val="x-none" w:eastAsia="x-none"/>
    </w:rPr>
  </w:style>
  <w:style w:type="character" w:customStyle="1" w:styleId="THChar">
    <w:name w:val="TH Char"/>
    <w:link w:val="TH"/>
    <w:qFormat/>
    <w:rsid w:val="00094E51"/>
    <w:rPr>
      <w:rFonts w:ascii="Arial" w:hAnsi="Arial"/>
      <w:b/>
      <w:lang w:val="x-none" w:eastAsia="x-none"/>
    </w:rPr>
  </w:style>
  <w:style w:type="paragraph" w:customStyle="1" w:styleId="TAJ">
    <w:name w:val="TAJ"/>
    <w:basedOn w:val="TH"/>
    <w:rsid w:val="00094E51"/>
  </w:style>
  <w:style w:type="paragraph" w:customStyle="1" w:styleId="TALCharChar">
    <w:name w:val="TAL Char Char"/>
    <w:basedOn w:val="Normal"/>
    <w:link w:val="TALCharCharChar"/>
    <w:rsid w:val="00094E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4E51"/>
    <w:rPr>
      <w:rFonts w:ascii="Arial" w:eastAsia="Malgun Gothic" w:hAnsi="Arial"/>
      <w:sz w:val="18"/>
      <w:lang w:val="x-none" w:eastAsia="x-none"/>
    </w:rPr>
  </w:style>
  <w:style w:type="character" w:customStyle="1" w:styleId="TFChar">
    <w:name w:val="TF Char"/>
    <w:link w:val="TF"/>
    <w:rsid w:val="00094E51"/>
    <w:rPr>
      <w:rFonts w:ascii="Arial" w:hAnsi="Arial"/>
      <w:b/>
      <w:lang w:val="x-none" w:eastAsia="x-none"/>
    </w:rPr>
  </w:style>
  <w:style w:type="paragraph" w:styleId="ListContinue">
    <w:name w:val="List Continue"/>
    <w:basedOn w:val="Normal"/>
    <w:rsid w:val="00094E51"/>
    <w:pPr>
      <w:spacing w:after="120"/>
      <w:ind w:left="283"/>
      <w:contextualSpacing/>
    </w:pPr>
    <w:rPr>
      <w:rFonts w:ascii="Arial" w:hAnsi="Arial"/>
    </w:rPr>
  </w:style>
  <w:style w:type="paragraph" w:styleId="ListContinue2">
    <w:name w:val="List Continue 2"/>
    <w:basedOn w:val="Normal"/>
    <w:rsid w:val="00094E51"/>
    <w:pPr>
      <w:spacing w:after="120"/>
      <w:ind w:left="566"/>
      <w:contextualSpacing/>
    </w:pPr>
    <w:rPr>
      <w:rFonts w:ascii="Arial" w:hAnsi="Arial"/>
    </w:rPr>
  </w:style>
  <w:style w:type="paragraph" w:styleId="ListNumber3">
    <w:name w:val="List Number 3"/>
    <w:basedOn w:val="ListNumber2"/>
    <w:rsid w:val="00094E51"/>
    <w:pPr>
      <w:numPr>
        <w:numId w:val="10"/>
      </w:numPr>
      <w:contextualSpacing/>
    </w:pPr>
  </w:style>
  <w:style w:type="character" w:styleId="UnresolvedMention">
    <w:name w:val="Unresolved Mention"/>
    <w:basedOn w:val="DefaultParagraphFont"/>
    <w:uiPriority w:val="99"/>
    <w:semiHidden/>
    <w:unhideWhenUsed/>
    <w:rsid w:val="00094E51"/>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 w:type="paragraph" w:customStyle="1" w:styleId="ChangeTag">
    <w:name w:val="ChangeTag"/>
    <w:basedOn w:val="Normal"/>
    <w:link w:val="ChangeTagChar"/>
    <w:qFormat/>
    <w:rsid w:val="003D00FE"/>
    <w:pPr>
      <w:pBdr>
        <w:top w:val="single" w:sz="4" w:space="1" w:color="FF0000"/>
        <w:left w:val="single" w:sz="4" w:space="4" w:color="FF0000"/>
        <w:bottom w:val="single" w:sz="4" w:space="1" w:color="FF0000"/>
        <w:right w:val="single" w:sz="4" w:space="4" w:color="FF0000"/>
      </w:pBdr>
      <w:shd w:val="clear" w:color="auto" w:fill="FFC000" w:themeFill="accent4"/>
      <w:overflowPunct w:val="0"/>
      <w:autoSpaceDE w:val="0"/>
      <w:autoSpaceDN w:val="0"/>
      <w:adjustRightInd w:val="0"/>
      <w:spacing w:after="180" w:line="240" w:lineRule="auto"/>
      <w:jc w:val="center"/>
      <w:textAlignment w:val="baseline"/>
    </w:pPr>
    <w:rPr>
      <w:rFonts w:ascii="Times New Roman" w:eastAsia="Times New Roman" w:hAnsi="Times New Roman" w:cs="Times New Roman"/>
      <w:b/>
      <w:sz w:val="24"/>
      <w:szCs w:val="20"/>
      <w:lang w:val="sv-SE" w:eastAsia="ja-JP"/>
    </w:rPr>
  </w:style>
  <w:style w:type="character" w:customStyle="1" w:styleId="ChangeTagChar">
    <w:name w:val="ChangeTag Char"/>
    <w:basedOn w:val="DefaultParagraphFont"/>
    <w:link w:val="ChangeTag"/>
    <w:rsid w:val="003D00FE"/>
    <w:rPr>
      <w:rFonts w:ascii="Times New Roman" w:hAnsi="Times New Roman"/>
      <w:b/>
      <w:sz w:val="24"/>
      <w:shd w:val="clear" w:color="auto" w:fill="FFC000" w:themeFill="accent4"/>
      <w:lang w:val="sv-SE" w:eastAsia="ja-JP"/>
    </w:rPr>
  </w:style>
  <w:style w:type="character" w:customStyle="1" w:styleId="B1Char">
    <w:name w:val="B1 Char"/>
    <w:rsid w:val="0005496A"/>
    <w:rPr>
      <w:rFonts w:eastAsia="MS Mincho"/>
      <w:lang w:val="en-GB" w:eastAsia="en-US" w:bidi="ar-SA"/>
    </w:rPr>
  </w:style>
  <w:style w:type="paragraph" w:styleId="Quote">
    <w:name w:val="Quote"/>
    <w:basedOn w:val="Normal"/>
    <w:next w:val="Normal"/>
    <w:link w:val="QuoteChar"/>
    <w:uiPriority w:val="29"/>
    <w:qFormat/>
    <w:rsid w:val="003B1D7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B1D7D"/>
    <w:rPr>
      <w:rFonts w:asciiTheme="minorHAnsi" w:eastAsiaTheme="minorHAnsi" w:hAnsiTheme="minorHAnsi" w:cstheme="minorBidi"/>
      <w:i/>
      <w:iCs/>
      <w:color w:val="404040" w:themeColor="text1" w:themeTint="BF"/>
      <w:sz w:val="22"/>
      <w:szCs w:val="22"/>
      <w:lang w:eastAsia="en-US"/>
    </w:rPr>
  </w:style>
  <w:style w:type="paragraph" w:styleId="Revision">
    <w:name w:val="Revision"/>
    <w:hidden/>
    <w:uiPriority w:val="99"/>
    <w:semiHidden/>
    <w:rsid w:val="008E15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6917">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01219923">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42677371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998534600">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29839773">
      <w:bodyDiv w:val="1"/>
      <w:marLeft w:val="0"/>
      <w:marRight w:val="0"/>
      <w:marTop w:val="0"/>
      <w:marBottom w:val="0"/>
      <w:divBdr>
        <w:top w:val="none" w:sz="0" w:space="0" w:color="auto"/>
        <w:left w:val="none" w:sz="0" w:space="0" w:color="auto"/>
        <w:bottom w:val="none" w:sz="0" w:space="0" w:color="auto"/>
        <w:right w:val="none" w:sz="0" w:space="0" w:color="auto"/>
      </w:divBdr>
      <w:divsChild>
        <w:div w:id="1166166503">
          <w:marLeft w:val="1123"/>
          <w:marRight w:val="0"/>
          <w:marTop w:val="60"/>
          <w:marBottom w:val="0"/>
          <w:divBdr>
            <w:top w:val="none" w:sz="0" w:space="0" w:color="auto"/>
            <w:left w:val="none" w:sz="0" w:space="0" w:color="auto"/>
            <w:bottom w:val="none" w:sz="0" w:space="0" w:color="auto"/>
            <w:right w:val="none" w:sz="0" w:space="0" w:color="auto"/>
          </w:divBdr>
        </w:div>
      </w:divsChild>
    </w:div>
    <w:div w:id="1090813407">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08057726">
      <w:bodyDiv w:val="1"/>
      <w:marLeft w:val="0"/>
      <w:marRight w:val="0"/>
      <w:marTop w:val="0"/>
      <w:marBottom w:val="0"/>
      <w:divBdr>
        <w:top w:val="none" w:sz="0" w:space="0" w:color="auto"/>
        <w:left w:val="none" w:sz="0" w:space="0" w:color="auto"/>
        <w:bottom w:val="none" w:sz="0" w:space="0" w:color="auto"/>
        <w:right w:val="none" w:sz="0" w:space="0" w:color="auto"/>
      </w:divBdr>
    </w:div>
    <w:div w:id="173874509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 w:id="209474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0E31-B50A-4D94-BA57-D3260E5A33A7}">
  <ds:schemaRefs>
    <ds:schemaRef ds:uri="http://purl.org/dc/dcmitype/"/>
    <ds:schemaRef ds:uri="http://purl.org/dc/elements/1.1/"/>
    <ds:schemaRef ds:uri="2f282d3b-eb4a-4b09-b61f-b9593442e286"/>
    <ds:schemaRef ds:uri="http://schemas.microsoft.com/office/2006/documentManagement/types"/>
    <ds:schemaRef ds:uri="http://www.w3.org/XML/1998/namespace"/>
    <ds:schemaRef ds:uri="http://purl.org/dc/terms/"/>
    <ds:schemaRef ds:uri="http://schemas.microsoft.com/office/2006/metadata/properties"/>
    <ds:schemaRef ds:uri="9b239327-9e80-40e4-b1b7-4394fed77a33"/>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F500CCEE-60FE-46AD-B3A5-3A29C38E4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8D6F6-04DD-42AE-AA33-5EA2F235FA88}">
  <ds:schemaRefs>
    <ds:schemaRef ds:uri="http://schemas.microsoft.com/sharepoint/v3/contenttype/forms"/>
  </ds:schemaRefs>
</ds:datastoreItem>
</file>

<file path=customXml/itemProps4.xml><?xml version="1.0" encoding="utf-8"?>
<ds:datastoreItem xmlns:ds="http://schemas.openxmlformats.org/officeDocument/2006/customXml" ds:itemID="{B459010B-F0C4-4DB8-8392-5BC1172C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3</Pages>
  <Words>1331</Words>
  <Characters>7324</Characters>
  <Application>Microsoft Office Word</Application>
  <DocSecurity>0</DocSecurity>
  <Lines>146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Links>
    <vt:vector size="36" baseType="variant">
      <vt:variant>
        <vt:i4>7864399</vt:i4>
      </vt:variant>
      <vt:variant>
        <vt:i4>27</vt:i4>
      </vt:variant>
      <vt:variant>
        <vt:i4>0</vt:i4>
      </vt:variant>
      <vt:variant>
        <vt:i4>5</vt:i4>
      </vt:variant>
      <vt:variant>
        <vt:lpwstr>https://www.3gpp.org/ftp/TSG_RAN/WG2_RL2/TSGR2_107/Docs/R2-1911602.zip</vt:lpwstr>
      </vt:variant>
      <vt:variant>
        <vt:lpwstr/>
      </vt: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1376319</vt:i4>
      </vt:variant>
      <vt:variant>
        <vt:i4>14</vt:i4>
      </vt:variant>
      <vt:variant>
        <vt:i4>0</vt:i4>
      </vt:variant>
      <vt:variant>
        <vt:i4>5</vt:i4>
      </vt:variant>
      <vt:variant>
        <vt:lpwstr/>
      </vt:variant>
      <vt:variant>
        <vt:lpwstr>_Toc20844016</vt:lpwstr>
      </vt:variant>
      <vt:variant>
        <vt:i4>1441855</vt:i4>
      </vt:variant>
      <vt:variant>
        <vt:i4>11</vt:i4>
      </vt:variant>
      <vt:variant>
        <vt:i4>0</vt:i4>
      </vt:variant>
      <vt:variant>
        <vt:i4>5</vt:i4>
      </vt:variant>
      <vt:variant>
        <vt:lpwstr/>
      </vt:variant>
      <vt:variant>
        <vt:lpwstr>_Toc20844015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101</cp:revision>
  <dcterms:created xsi:type="dcterms:W3CDTF">2019-08-16T04:15:00Z</dcterms:created>
  <dcterms:modified xsi:type="dcterms:W3CDTF">2020-04-10T06:05:00Z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